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94194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6F531A" w:rsidRPr="00BF309D" w:rsidRDefault="00A73A47" w:rsidP="006F531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>per titoli ed esame colloquio, finalizzato al conferimento di due borse di studio  - della d</w:t>
      </w:r>
      <w:r w:rsidR="006F531A" w:rsidRPr="000244AF">
        <w:rPr>
          <w:rFonts w:ascii="Goudy Old Style" w:hAnsi="Goudy Old Style"/>
          <w:sz w:val="28"/>
          <w:szCs w:val="28"/>
        </w:rPr>
        <w:t>u</w:t>
      </w:r>
      <w:r w:rsidR="006F531A" w:rsidRPr="000244AF">
        <w:rPr>
          <w:rFonts w:ascii="Goudy Old Style" w:hAnsi="Goudy Old Style"/>
          <w:sz w:val="28"/>
          <w:szCs w:val="28"/>
        </w:rPr>
        <w:t>rata di 12 mesi ciascuna - a due medici specialisti in Cardiologia o titolo equipollente, previsto dal DMS del 30.01.98 e successive modifiche ed integrazioni, da espletarsi - in 38 ore settimanali articolate su 5 giorni a settimana 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per la realizzazione del progetto “Ipertensione arteriosa polmonare” presso l’U.O.C. “Ca</w:t>
      </w:r>
      <w:r w:rsidR="006F531A" w:rsidRPr="000244AF">
        <w:rPr>
          <w:rFonts w:ascii="Goudy Old Style" w:hAnsi="Goudy Old Style"/>
          <w:sz w:val="28"/>
          <w:szCs w:val="28"/>
        </w:rPr>
        <w:t>r</w:t>
      </w:r>
      <w:r w:rsidR="006F531A" w:rsidRPr="000244AF">
        <w:rPr>
          <w:rFonts w:ascii="Goudy Old Style" w:hAnsi="Goudy Old Style"/>
          <w:sz w:val="28"/>
          <w:szCs w:val="28"/>
        </w:rPr>
        <w:t>diologia SUN”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</w:t>
      </w:r>
      <w:r w:rsidR="006F531A" w:rsidRPr="000244AF">
        <w:rPr>
          <w:rFonts w:ascii="Goudy Old Style" w:hAnsi="Goudy Old Style"/>
          <w:bCs/>
          <w:sz w:val="28"/>
          <w:szCs w:val="28"/>
        </w:rPr>
        <w:t>o</w:t>
      </w:r>
      <w:r w:rsidR="006F531A" w:rsidRPr="000244AF">
        <w:rPr>
          <w:rFonts w:ascii="Goudy Old Style" w:hAnsi="Goudy Old Style"/>
          <w:bCs/>
          <w:sz w:val="28"/>
          <w:szCs w:val="28"/>
        </w:rPr>
        <w:t>vanna Russo</w:t>
      </w:r>
      <w:r w:rsidR="006F531A" w:rsidRPr="000244AF">
        <w:rPr>
          <w:rFonts w:ascii="Goudy Old Style" w:hAnsi="Goudy Old Style"/>
          <w:sz w:val="28"/>
          <w:szCs w:val="28"/>
        </w:rPr>
        <w:t>, cofinanziate, con relativi, rispettivi, contributi liberali concessi e qui a</w:t>
      </w:r>
      <w:r w:rsidR="006F531A" w:rsidRPr="000244AF">
        <w:rPr>
          <w:rFonts w:ascii="Goudy Old Style" w:hAnsi="Goudy Old Style"/>
          <w:sz w:val="28"/>
          <w:szCs w:val="28"/>
        </w:rPr>
        <w:t>p</w:t>
      </w:r>
      <w:r w:rsidR="006F531A" w:rsidRPr="000244AF">
        <w:rPr>
          <w:rFonts w:ascii="Goudy Old Style" w:hAnsi="Goudy Old Style"/>
          <w:sz w:val="28"/>
          <w:szCs w:val="28"/>
        </w:rPr>
        <w:t>presso riportati: €uro 37.000,00 dall’Actelion Pharmaceuticals Italia s.r.l.;  €uro 6.927,00 dal dirigente cardiologo presso la stessa Unità Operativa Dott. Michele D’Alto con prelievo da fondo sperimentazioni dell’U.O. di pertinenza del profession</w:t>
      </w:r>
      <w:r w:rsidR="006F531A" w:rsidRPr="000244AF">
        <w:rPr>
          <w:rFonts w:ascii="Goudy Old Style" w:hAnsi="Goudy Old Style"/>
          <w:sz w:val="28"/>
          <w:szCs w:val="28"/>
        </w:rPr>
        <w:t>i</w:t>
      </w:r>
      <w:r w:rsidR="006F531A" w:rsidRPr="000244AF">
        <w:rPr>
          <w:rFonts w:ascii="Goudy Old Style" w:hAnsi="Goudy Old Style"/>
          <w:sz w:val="28"/>
          <w:szCs w:val="28"/>
        </w:rPr>
        <w:t xml:space="preserve">sta medesimo; €uro 15.575,00 per utilizzo di rimanenze fondo da finanziamento dell’Actelion Pharmaceuticals Italia s.r.l. in delibera n° 822/2010; €uro 14.498,00 dal direttore f.f. della stessa Unità Operativa Prof.ssa Maria Giovanna Russo con prelievo da fondo sperimentazioni dell’U.O. “Studio 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clarinet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Cv 149-133” di pertinenza della professionista</w:t>
      </w:r>
      <w:r w:rsidR="006F531A" w:rsidRPr="00151BE6">
        <w:rPr>
          <w:rFonts w:ascii="Goudy Old Style" w:hAnsi="Goudy Old Style"/>
          <w:sz w:val="28"/>
          <w:szCs w:val="28"/>
        </w:rPr>
        <w:t xml:space="preserve"> </w:t>
      </w:r>
      <w:r w:rsidR="006F531A">
        <w:rPr>
          <w:rFonts w:ascii="Goudy Old Style" w:hAnsi="Goudy Old Style"/>
          <w:sz w:val="28"/>
          <w:szCs w:val="28"/>
        </w:rPr>
        <w:t>,</w:t>
      </w:r>
      <w:r w:rsidR="006F531A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5D24B4" w:rsidRPr="00E7319A">
        <w:rPr>
          <w:rFonts w:ascii="Goudy Old Style" w:hAnsi="Goudy Old Style"/>
          <w:sz w:val="28"/>
          <w:szCs w:val="28"/>
        </w:rPr>
        <w:t xml:space="preserve">n° </w:t>
      </w:r>
      <w:r w:rsidR="005D24B4">
        <w:rPr>
          <w:rFonts w:ascii="Goudy Old Style" w:hAnsi="Goudy Old Style"/>
          <w:sz w:val="28"/>
          <w:szCs w:val="28"/>
        </w:rPr>
        <w:t>526 del 14 maggio 2014</w:t>
      </w:r>
      <w:r w:rsidR="006F531A">
        <w:rPr>
          <w:rFonts w:ascii="Goudy Old Style" w:hAnsi="Goudy Old Style"/>
          <w:sz w:val="28"/>
          <w:szCs w:val="28"/>
        </w:rPr>
        <w:t>.</w:t>
      </w:r>
      <w:r w:rsidR="006F531A" w:rsidRPr="00BF309D">
        <w:rPr>
          <w:rFonts w:ascii="Goudy Old Style" w:hAnsi="Goudy Old Style"/>
          <w:sz w:val="28"/>
          <w:szCs w:val="28"/>
        </w:rPr>
        <w:t xml:space="preserve">   </w:t>
      </w:r>
      <w:r w:rsidR="006F531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sectPr w:rsidR="0026694B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79" w:rsidRDefault="00154E79" w:rsidP="003C4F4E">
      <w:r>
        <w:separator/>
      </w:r>
    </w:p>
  </w:endnote>
  <w:endnote w:type="continuationSeparator" w:id="0">
    <w:p w:rsidR="00154E79" w:rsidRDefault="00154E7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79" w:rsidRDefault="00154E79" w:rsidP="003C4F4E">
      <w:r>
        <w:separator/>
      </w:r>
    </w:p>
  </w:footnote>
  <w:footnote w:type="continuationSeparator" w:id="0">
    <w:p w:rsidR="00154E79" w:rsidRDefault="00154E79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4E79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1ED3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5728A"/>
    <w:rsid w:val="00561E34"/>
    <w:rsid w:val="005654E9"/>
    <w:rsid w:val="00565E2D"/>
    <w:rsid w:val="00567196"/>
    <w:rsid w:val="00567423"/>
    <w:rsid w:val="0057095F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1FD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1CAA"/>
    <w:rsid w:val="005C3618"/>
    <w:rsid w:val="005C6023"/>
    <w:rsid w:val="005C7019"/>
    <w:rsid w:val="005C713F"/>
    <w:rsid w:val="005C78F7"/>
    <w:rsid w:val="005D24B4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4C3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3118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1940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B16"/>
    <w:rsid w:val="00B02DB6"/>
    <w:rsid w:val="00B10775"/>
    <w:rsid w:val="00B1181A"/>
    <w:rsid w:val="00B120F7"/>
    <w:rsid w:val="00B138F1"/>
    <w:rsid w:val="00B13F3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0F7C"/>
    <w:rsid w:val="00BE4000"/>
    <w:rsid w:val="00BF2763"/>
    <w:rsid w:val="00BF309D"/>
    <w:rsid w:val="00BF46BB"/>
    <w:rsid w:val="00C03124"/>
    <w:rsid w:val="00C05D28"/>
    <w:rsid w:val="00C13EA6"/>
    <w:rsid w:val="00C15B83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30A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4444"/>
    <w:rsid w:val="00D556FF"/>
    <w:rsid w:val="00D5591D"/>
    <w:rsid w:val="00D57755"/>
    <w:rsid w:val="00D61873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7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37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823"/>
    <w:rsid w:val="00F37EC5"/>
    <w:rsid w:val="00F422CC"/>
    <w:rsid w:val="00F43410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E1B7-9A58-4348-BD0A-F683B1F1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2613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5</cp:revision>
  <cp:lastPrinted>2014-05-15T11:16:00Z</cp:lastPrinted>
  <dcterms:created xsi:type="dcterms:W3CDTF">2014-05-15T11:22:00Z</dcterms:created>
  <dcterms:modified xsi:type="dcterms:W3CDTF">2014-05-15T11:42:00Z</dcterms:modified>
</cp:coreProperties>
</file>