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5845EB" w:rsidRDefault="003D22EE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 w:rsidR="0026694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A04C51" w:rsidRPr="00DA7706"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durata di sei mesi - a medico specialista in Malattie dell’apparato respiratorio o titolo equipollente, previsto dal DMS del 30.01.98 e su</w:t>
      </w:r>
      <w:r w:rsidR="00A04C51" w:rsidRPr="00DA7706">
        <w:rPr>
          <w:rFonts w:ascii="Goudy Old Style" w:hAnsi="Goudy Old Style"/>
          <w:sz w:val="28"/>
          <w:szCs w:val="28"/>
        </w:rPr>
        <w:t>c</w:t>
      </w:r>
      <w:r w:rsidR="00A04C51" w:rsidRPr="00DA7706">
        <w:rPr>
          <w:rFonts w:ascii="Goudy Old Style" w:hAnsi="Goudy Old Style"/>
          <w:sz w:val="28"/>
          <w:szCs w:val="28"/>
        </w:rPr>
        <w:t>cessive modifiche ed integrazioni, da espletarsi - in 38 ore settimanali articolate su 5 giorni a settimana - in attività clinica e di ricerca sulle patologie delle vie aeree ed, in particolare, su “Aspetti fisiopatologici nelle malattie ostruttive respiratorie” presso l’U.O.C. 1^ Clinica Pneumologica Università degli Studi di Napoli “Federico II” dell’Ospedale Monaldi</w:t>
      </w:r>
      <w:r w:rsidR="00A04C51" w:rsidRPr="00DA7706">
        <w:rPr>
          <w:rFonts w:ascii="Goudy Old Style" w:hAnsi="Goudy Old Style"/>
          <w:bCs/>
          <w:sz w:val="28"/>
          <w:szCs w:val="28"/>
        </w:rPr>
        <w:t>, attualmente diretta dal Prof. Antonio Molino</w:t>
      </w:r>
      <w:r w:rsidR="00A04C51" w:rsidRPr="00DA7706">
        <w:rPr>
          <w:rFonts w:ascii="Goudy Old Style" w:hAnsi="Goudy Old Style"/>
          <w:sz w:val="28"/>
          <w:szCs w:val="28"/>
        </w:rPr>
        <w:t>, finanziata, con relativo contributo liberale di €uro 10.000,00 (diecimila/00) dalla Chiesi Farmaceutici S.p.a.</w:t>
      </w:r>
      <w:r w:rsidR="00A04C51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33238F" w:rsidRPr="00537D71">
        <w:rPr>
          <w:rFonts w:ascii="Goudy Old Style" w:hAnsi="Goudy Old Style"/>
          <w:b/>
          <w:sz w:val="28"/>
          <w:szCs w:val="28"/>
        </w:rPr>
        <w:t xml:space="preserve">n° </w:t>
      </w:r>
      <w:r w:rsidR="0033238F">
        <w:rPr>
          <w:rFonts w:ascii="Goudy Old Style" w:hAnsi="Goudy Old Style"/>
          <w:b/>
          <w:sz w:val="28"/>
          <w:szCs w:val="28"/>
        </w:rPr>
        <w:t>586</w:t>
      </w:r>
      <w:r w:rsidR="0033238F" w:rsidRPr="00537D71">
        <w:rPr>
          <w:rFonts w:ascii="Goudy Old Style" w:hAnsi="Goudy Old Style"/>
          <w:b/>
          <w:sz w:val="28"/>
          <w:szCs w:val="28"/>
        </w:rPr>
        <w:t xml:space="preserve"> del </w:t>
      </w:r>
      <w:r w:rsidR="0033238F">
        <w:rPr>
          <w:rFonts w:ascii="Goudy Old Style" w:hAnsi="Goudy Old Style"/>
          <w:b/>
          <w:sz w:val="28"/>
          <w:szCs w:val="28"/>
        </w:rPr>
        <w:t>30 maggio 2014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</w:t>
      </w:r>
      <w:r w:rsidRPr="0026694B">
        <w:rPr>
          <w:rFonts w:ascii="Goudy Old Style" w:hAnsi="Goudy Old Style"/>
          <w:sz w:val="28"/>
          <w:szCs w:val="28"/>
        </w:rPr>
        <w:t>n</w:t>
      </w:r>
      <w:r w:rsidRPr="0026694B">
        <w:rPr>
          <w:rFonts w:ascii="Goudy Old Style" w:hAnsi="Goudy Old Style"/>
          <w:sz w:val="28"/>
          <w:szCs w:val="28"/>
        </w:rPr>
        <w:t>sabilità penali cui incorre in caso di rilascio di dichiarazioni mendaci e/o di formazione di atti falsi - nonché della decadenza dai benefici eventualmente conseguiti in forza di dichiarazione non veritiera, giusta Art. 75 e 76 del DPR 445/2000 e successive modif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>che ed integrazioni, sotto la propria personale responsabilità, ai sensi di quanto disp</w:t>
      </w:r>
      <w:r w:rsidRPr="0026694B">
        <w:rPr>
          <w:rFonts w:ascii="Goudy Old Style" w:hAnsi="Goudy Old Style"/>
          <w:sz w:val="28"/>
          <w:szCs w:val="28"/>
        </w:rPr>
        <w:t>o</w:t>
      </w:r>
      <w:r w:rsidRPr="0026694B">
        <w:rPr>
          <w:rFonts w:ascii="Goudy Old Style" w:hAnsi="Goudy Old Style"/>
          <w:sz w:val="28"/>
          <w:szCs w:val="28"/>
        </w:rPr>
        <w:t>sto in materia dagli Artt. 46 e 47 del medesimo DPR n. 445 del 28/12/2000 e succe</w:t>
      </w:r>
      <w:r w:rsidRPr="0026694B">
        <w:rPr>
          <w:rFonts w:ascii="Goudy Old Style" w:hAnsi="Goudy Old Style"/>
          <w:sz w:val="28"/>
          <w:szCs w:val="28"/>
        </w:rPr>
        <w:t>s</w:t>
      </w:r>
      <w:r w:rsidRPr="0026694B">
        <w:rPr>
          <w:rFonts w:ascii="Goudy Old Style" w:hAnsi="Goudy Old Style"/>
          <w:sz w:val="28"/>
          <w:szCs w:val="28"/>
        </w:rPr>
        <w:t xml:space="preserve">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</w:t>
      </w:r>
      <w:r w:rsidRPr="0046426B">
        <w:rPr>
          <w:rFonts w:ascii="Goudy Old Style" w:hAnsi="Goudy Old Style"/>
          <w:b/>
          <w:sz w:val="28"/>
          <w:szCs w:val="28"/>
        </w:rPr>
        <w:t>o</w:t>
      </w:r>
      <w:r w:rsidRPr="0046426B">
        <w:rPr>
          <w:rFonts w:ascii="Goudy Old Style" w:hAnsi="Goudy Old Style"/>
          <w:b/>
          <w:sz w:val="28"/>
          <w:szCs w:val="28"/>
        </w:rPr>
        <w:t>prio curriculum formativo e professionale risponde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  <w:r w:rsidR="00A04C51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C7" w:rsidRDefault="004851C7" w:rsidP="003C4F4E">
      <w:r>
        <w:separator/>
      </w:r>
    </w:p>
  </w:endnote>
  <w:endnote w:type="continuationSeparator" w:id="0">
    <w:p w:rsidR="004851C7" w:rsidRDefault="004851C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EE" w:rsidRDefault="003D22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3D22EE" w:rsidRDefault="001E2806" w:rsidP="003D22EE">
    <w:pPr>
      <w:pStyle w:val="Pidipagina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EE" w:rsidRDefault="003D22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C7" w:rsidRDefault="004851C7" w:rsidP="003C4F4E">
      <w:r>
        <w:separator/>
      </w:r>
    </w:p>
  </w:footnote>
  <w:footnote w:type="continuationSeparator" w:id="0">
    <w:p w:rsidR="004851C7" w:rsidRDefault="004851C7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EE" w:rsidRDefault="003D22E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EE" w:rsidRDefault="003D22E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EE" w:rsidRDefault="003D22E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370B"/>
    <w:rsid w:val="002E5D85"/>
    <w:rsid w:val="002F3216"/>
    <w:rsid w:val="002F4E8E"/>
    <w:rsid w:val="002F4F03"/>
    <w:rsid w:val="002F5099"/>
    <w:rsid w:val="00300BFA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22EE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901A6"/>
    <w:rsid w:val="006923C2"/>
    <w:rsid w:val="006946CE"/>
    <w:rsid w:val="00696010"/>
    <w:rsid w:val="006A10DD"/>
    <w:rsid w:val="006B0383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585A"/>
    <w:rsid w:val="0081612F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B78AE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51A3"/>
    <w:rsid w:val="00F2092B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2C06-8EBB-4087-A9A3-2DD831EF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1885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4</cp:revision>
  <cp:lastPrinted>2014-05-30T13:50:00Z</cp:lastPrinted>
  <dcterms:created xsi:type="dcterms:W3CDTF">2014-05-30T13:52:00Z</dcterms:created>
  <dcterms:modified xsi:type="dcterms:W3CDTF">2014-05-30T13:56:00Z</dcterms:modified>
</cp:coreProperties>
</file>