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13" w:rsidRPr="001D4A48" w:rsidRDefault="00287413" w:rsidP="001D4A48">
      <w:pPr>
        <w:jc w:val="both"/>
        <w:rPr>
          <w:rFonts w:ascii="Comic Sans MS" w:hAnsi="Comic Sans MS"/>
          <w:b/>
          <w:sz w:val="28"/>
          <w:szCs w:val="28"/>
        </w:rPr>
      </w:pPr>
      <w:r w:rsidRPr="001D4A48">
        <w:rPr>
          <w:rFonts w:ascii="Comic Sans MS" w:hAnsi="Comic Sans MS"/>
          <w:b/>
          <w:sz w:val="28"/>
          <w:szCs w:val="28"/>
        </w:rPr>
        <w:t>CARATTERISTICHE TECNICHE MINIME LOTTO N°1</w:t>
      </w:r>
    </w:p>
    <w:p w:rsidR="00287413" w:rsidRPr="001D4A48" w:rsidRDefault="00287413" w:rsidP="001D4A48">
      <w:pPr>
        <w:jc w:val="both"/>
        <w:rPr>
          <w:rFonts w:ascii="Comic Sans MS" w:hAnsi="Comic Sans MS"/>
          <w:b/>
          <w:sz w:val="28"/>
          <w:szCs w:val="28"/>
        </w:rPr>
      </w:pPr>
    </w:p>
    <w:p w:rsidR="00287413" w:rsidRPr="001D4A48" w:rsidRDefault="00287413" w:rsidP="001D4A48">
      <w:pPr>
        <w:jc w:val="both"/>
        <w:rPr>
          <w:rFonts w:ascii="Comic Sans MS" w:hAnsi="Comic Sans MS"/>
          <w:b/>
          <w:sz w:val="28"/>
          <w:szCs w:val="28"/>
        </w:rPr>
      </w:pPr>
      <w:r w:rsidRPr="001D4A48">
        <w:rPr>
          <w:rFonts w:ascii="Comic Sans MS" w:hAnsi="Comic Sans MS"/>
          <w:b/>
          <w:sz w:val="28"/>
          <w:szCs w:val="28"/>
        </w:rPr>
        <w:t>COLONNA VIDEO</w:t>
      </w:r>
    </w:p>
    <w:p w:rsidR="00287413" w:rsidRPr="001D4A48" w:rsidRDefault="00287413" w:rsidP="001D4A48">
      <w:pPr>
        <w:jc w:val="both"/>
        <w:rPr>
          <w:rFonts w:ascii="Comic Sans MS" w:hAnsi="Comic Sans MS"/>
          <w:sz w:val="28"/>
          <w:szCs w:val="28"/>
        </w:rPr>
      </w:pPr>
      <w:r w:rsidRPr="001D4A48">
        <w:rPr>
          <w:rFonts w:ascii="Comic Sans MS" w:hAnsi="Comic Sans MS"/>
          <w:sz w:val="28"/>
          <w:szCs w:val="28"/>
        </w:rPr>
        <w:t>Sistema video con processore Full-HD e fonte di luce a LED</w:t>
      </w:r>
      <w:r w:rsidR="00F40779">
        <w:rPr>
          <w:rFonts w:ascii="Comic Sans MS" w:hAnsi="Comic Sans MS"/>
          <w:sz w:val="28"/>
          <w:szCs w:val="28"/>
        </w:rPr>
        <w:t xml:space="preserve"> completa di cavo in fibre di vetro.</w:t>
      </w:r>
    </w:p>
    <w:p w:rsidR="00287413" w:rsidRPr="001D4A48" w:rsidRDefault="00287413" w:rsidP="001D4A48">
      <w:pPr>
        <w:jc w:val="both"/>
        <w:rPr>
          <w:rFonts w:ascii="Comic Sans MS" w:hAnsi="Comic Sans MS"/>
          <w:sz w:val="28"/>
          <w:szCs w:val="28"/>
        </w:rPr>
      </w:pPr>
      <w:r w:rsidRPr="001D4A48">
        <w:rPr>
          <w:rFonts w:ascii="Comic Sans MS" w:hAnsi="Comic Sans MS"/>
          <w:sz w:val="28"/>
          <w:szCs w:val="28"/>
        </w:rPr>
        <w:t>Deve essere dotato di sistema di enfatizzazione dei vasi sanguigni superficiali con filtri per una visualizzazione efficace e fedele che permetta l’interpretazione corretta del pattern vascolare.</w:t>
      </w:r>
    </w:p>
    <w:p w:rsidR="00287413" w:rsidRPr="001D4A48" w:rsidRDefault="00287413" w:rsidP="001D4A48">
      <w:pPr>
        <w:jc w:val="both"/>
        <w:rPr>
          <w:rFonts w:ascii="Comic Sans MS" w:hAnsi="Comic Sans MS"/>
          <w:sz w:val="28"/>
          <w:szCs w:val="28"/>
        </w:rPr>
      </w:pPr>
      <w:r w:rsidRPr="001D4A48">
        <w:rPr>
          <w:rFonts w:ascii="Comic Sans MS" w:hAnsi="Comic Sans MS"/>
          <w:sz w:val="28"/>
          <w:szCs w:val="28"/>
        </w:rPr>
        <w:t>Immagini in formato Full HD</w:t>
      </w:r>
    </w:p>
    <w:p w:rsidR="00287413" w:rsidRPr="001D4A48" w:rsidRDefault="00287413" w:rsidP="001D4A48">
      <w:pPr>
        <w:jc w:val="both"/>
        <w:rPr>
          <w:rFonts w:ascii="Comic Sans MS" w:hAnsi="Comic Sans MS"/>
          <w:sz w:val="28"/>
          <w:szCs w:val="28"/>
        </w:rPr>
      </w:pPr>
      <w:r w:rsidRPr="001D4A48">
        <w:rPr>
          <w:rFonts w:ascii="Comic Sans MS" w:hAnsi="Comic Sans MS"/>
          <w:sz w:val="28"/>
          <w:szCs w:val="28"/>
        </w:rPr>
        <w:t xml:space="preserve">Processore con uscite video HD digitali (HD-SDI e </w:t>
      </w:r>
      <w:r w:rsidR="00F40779">
        <w:rPr>
          <w:rFonts w:ascii="Comic Sans MS" w:hAnsi="Comic Sans MS"/>
          <w:sz w:val="28"/>
          <w:szCs w:val="28"/>
        </w:rPr>
        <w:t xml:space="preserve">DVI-D) dotato di zoom </w:t>
      </w:r>
      <w:r w:rsidRPr="001D4A48">
        <w:rPr>
          <w:rFonts w:ascii="Comic Sans MS" w:hAnsi="Comic Sans MS"/>
          <w:sz w:val="28"/>
          <w:szCs w:val="28"/>
        </w:rPr>
        <w:t>elettronico integrato (fino a 2x) e un sistema di riduzione del rumore</w:t>
      </w:r>
      <w:r w:rsidR="00F40779">
        <w:rPr>
          <w:rFonts w:ascii="Comic Sans MS" w:hAnsi="Comic Sans MS"/>
          <w:sz w:val="28"/>
          <w:szCs w:val="28"/>
        </w:rPr>
        <w:t>.</w:t>
      </w:r>
    </w:p>
    <w:p w:rsidR="00287413" w:rsidRPr="001D4A48" w:rsidRDefault="00287413" w:rsidP="001D4A48">
      <w:pPr>
        <w:jc w:val="both"/>
        <w:rPr>
          <w:rFonts w:ascii="Comic Sans MS" w:hAnsi="Comic Sans MS"/>
          <w:sz w:val="28"/>
          <w:szCs w:val="28"/>
        </w:rPr>
      </w:pPr>
      <w:r w:rsidRPr="001D4A48">
        <w:rPr>
          <w:rFonts w:ascii="Comic Sans MS" w:hAnsi="Comic Sans MS"/>
          <w:sz w:val="28"/>
          <w:szCs w:val="28"/>
        </w:rPr>
        <w:t>Possibilità di registrare le immagini statiche e video direttamente col processore su supporto USB, con creazione di anagrafica paziente esportabile su PC</w:t>
      </w:r>
      <w:r w:rsidR="00F40779">
        <w:rPr>
          <w:rFonts w:ascii="Comic Sans MS" w:hAnsi="Comic Sans MS"/>
          <w:sz w:val="28"/>
          <w:szCs w:val="28"/>
        </w:rPr>
        <w:t>.</w:t>
      </w:r>
    </w:p>
    <w:p w:rsidR="00287413" w:rsidRPr="001D4A48" w:rsidRDefault="00287413" w:rsidP="001D4A48">
      <w:pPr>
        <w:jc w:val="both"/>
        <w:rPr>
          <w:rFonts w:ascii="Comic Sans MS" w:hAnsi="Comic Sans MS"/>
          <w:sz w:val="28"/>
          <w:szCs w:val="28"/>
        </w:rPr>
      </w:pPr>
      <w:r w:rsidRPr="001D4A48">
        <w:rPr>
          <w:rFonts w:ascii="Comic Sans MS" w:hAnsi="Comic Sans MS"/>
          <w:sz w:val="28"/>
          <w:szCs w:val="28"/>
        </w:rPr>
        <w:t xml:space="preserve">Testa di telecamera piccola e maneggevole con filtro </w:t>
      </w:r>
      <w:proofErr w:type="spellStart"/>
      <w:r w:rsidRPr="001D4A48">
        <w:rPr>
          <w:rFonts w:ascii="Comic Sans MS" w:hAnsi="Comic Sans MS"/>
          <w:sz w:val="28"/>
          <w:szCs w:val="28"/>
        </w:rPr>
        <w:t>moirè</w:t>
      </w:r>
      <w:proofErr w:type="spellEnd"/>
      <w:r w:rsidRPr="001D4A48">
        <w:rPr>
          <w:rFonts w:ascii="Comic Sans MS" w:hAnsi="Comic Sans MS"/>
          <w:sz w:val="28"/>
          <w:szCs w:val="28"/>
        </w:rPr>
        <w:t xml:space="preserve"> per utilizzo con qualsiasi fibroscopio. Dotata preferibilmente di pulsanti personalizzabili per controllo delle funzioni del processore.</w:t>
      </w:r>
    </w:p>
    <w:p w:rsidR="009F6C22" w:rsidRPr="001D4A48" w:rsidRDefault="009F6C22" w:rsidP="001D4A48">
      <w:pPr>
        <w:jc w:val="both"/>
        <w:rPr>
          <w:rFonts w:ascii="Comic Sans MS" w:hAnsi="Comic Sans MS"/>
          <w:sz w:val="28"/>
          <w:szCs w:val="28"/>
        </w:rPr>
      </w:pPr>
    </w:p>
    <w:p w:rsidR="009F6C22" w:rsidRPr="001D4A48" w:rsidRDefault="009F6C22" w:rsidP="001D4A48">
      <w:pPr>
        <w:jc w:val="both"/>
        <w:rPr>
          <w:rFonts w:ascii="Comic Sans MS" w:hAnsi="Comic Sans MS"/>
          <w:sz w:val="28"/>
          <w:szCs w:val="28"/>
        </w:rPr>
      </w:pPr>
      <w:r w:rsidRPr="001D4A48">
        <w:rPr>
          <w:rFonts w:ascii="Comic Sans MS" w:hAnsi="Comic Sans MS"/>
          <w:sz w:val="28"/>
          <w:szCs w:val="28"/>
        </w:rPr>
        <w:t>MONITOR MEDICALE LCD HDTV 26”</w:t>
      </w:r>
    </w:p>
    <w:p w:rsidR="009F6C22" w:rsidRPr="001D4A48" w:rsidRDefault="009F6C22" w:rsidP="001D4A48">
      <w:pPr>
        <w:jc w:val="both"/>
        <w:rPr>
          <w:rFonts w:ascii="Comic Sans MS" w:hAnsi="Comic Sans MS"/>
          <w:sz w:val="28"/>
          <w:szCs w:val="28"/>
        </w:rPr>
      </w:pPr>
      <w:r w:rsidRPr="001D4A48">
        <w:rPr>
          <w:rFonts w:ascii="Comic Sans MS" w:hAnsi="Comic Sans MS"/>
          <w:sz w:val="28"/>
          <w:szCs w:val="28"/>
        </w:rPr>
        <w:t>Il monitor medicale LCD ad alta definizione (HDTV) per utilizzo in video endoscopia da almeno 26” con risoluzione 1920x1200 WUXGA.</w:t>
      </w:r>
    </w:p>
    <w:p w:rsidR="009F6C22" w:rsidRPr="001D4A48" w:rsidRDefault="009F6C22" w:rsidP="001D4A48">
      <w:pPr>
        <w:jc w:val="both"/>
        <w:rPr>
          <w:rFonts w:ascii="Comic Sans MS" w:hAnsi="Comic Sans MS"/>
          <w:sz w:val="28"/>
          <w:szCs w:val="28"/>
        </w:rPr>
      </w:pPr>
      <w:r w:rsidRPr="001D4A48">
        <w:rPr>
          <w:rFonts w:ascii="Comic Sans MS" w:hAnsi="Comic Sans MS"/>
          <w:sz w:val="28"/>
          <w:szCs w:val="28"/>
        </w:rPr>
        <w:t>Deve essere assicurata compatibilità con un’ampia gamma di segnali video in ingresso, sia HD che Standard. Sul pannello frontale devono essere presenti dei tasti di comando rapidi per le funzioni usate più di frequente per ridurre i tempi di preparazione delle procedure, con possibilità salvare 10 settaggi e le impostazioni personalizzate di 20 utilizzatori.</w:t>
      </w:r>
    </w:p>
    <w:p w:rsidR="009F6C22" w:rsidRPr="001D4A48" w:rsidRDefault="009F6C22" w:rsidP="001D4A48">
      <w:pPr>
        <w:jc w:val="both"/>
        <w:rPr>
          <w:rFonts w:ascii="Comic Sans MS" w:hAnsi="Comic Sans MS"/>
          <w:sz w:val="28"/>
          <w:szCs w:val="28"/>
        </w:rPr>
      </w:pPr>
      <w:r w:rsidRPr="001D4A48">
        <w:rPr>
          <w:rFonts w:ascii="Comic Sans MS" w:hAnsi="Comic Sans MS"/>
          <w:sz w:val="28"/>
          <w:szCs w:val="28"/>
        </w:rPr>
        <w:t xml:space="preserve">Compatibilità con le modalità di visualizzazione </w:t>
      </w:r>
      <w:proofErr w:type="spellStart"/>
      <w:r w:rsidRPr="001D4A48">
        <w:rPr>
          <w:rFonts w:ascii="Comic Sans MS" w:hAnsi="Comic Sans MS"/>
          <w:sz w:val="28"/>
          <w:szCs w:val="28"/>
        </w:rPr>
        <w:t>PinP</w:t>
      </w:r>
      <w:proofErr w:type="spellEnd"/>
      <w:r w:rsidRPr="001D4A48">
        <w:rPr>
          <w:rFonts w:ascii="Comic Sans MS" w:hAnsi="Comic Sans MS"/>
          <w:sz w:val="28"/>
          <w:szCs w:val="28"/>
        </w:rPr>
        <w:t xml:space="preserve"> (“</w:t>
      </w:r>
      <w:proofErr w:type="spellStart"/>
      <w:r w:rsidRPr="001D4A48">
        <w:rPr>
          <w:rFonts w:ascii="Comic Sans MS" w:hAnsi="Comic Sans MS"/>
          <w:sz w:val="28"/>
          <w:szCs w:val="28"/>
        </w:rPr>
        <w:t>Picture-in-Picture</w:t>
      </w:r>
      <w:proofErr w:type="spellEnd"/>
      <w:r w:rsidRPr="001D4A48">
        <w:rPr>
          <w:rFonts w:ascii="Comic Sans MS" w:hAnsi="Comic Sans MS"/>
          <w:sz w:val="28"/>
          <w:szCs w:val="28"/>
        </w:rPr>
        <w:t xml:space="preserve">”), </w:t>
      </w:r>
      <w:proofErr w:type="spellStart"/>
      <w:r w:rsidRPr="001D4A48">
        <w:rPr>
          <w:rFonts w:ascii="Comic Sans MS" w:hAnsi="Comic Sans MS"/>
          <w:sz w:val="28"/>
          <w:szCs w:val="28"/>
        </w:rPr>
        <w:t>PoP</w:t>
      </w:r>
      <w:proofErr w:type="spellEnd"/>
      <w:r w:rsidRPr="001D4A48">
        <w:rPr>
          <w:rFonts w:ascii="Comic Sans MS" w:hAnsi="Comic Sans MS"/>
          <w:sz w:val="28"/>
          <w:szCs w:val="28"/>
        </w:rPr>
        <w:t xml:space="preserve"> (“</w:t>
      </w:r>
      <w:proofErr w:type="spellStart"/>
      <w:r w:rsidRPr="001D4A48">
        <w:rPr>
          <w:rFonts w:ascii="Comic Sans MS" w:hAnsi="Comic Sans MS"/>
          <w:sz w:val="28"/>
          <w:szCs w:val="28"/>
        </w:rPr>
        <w:t>Picture-on-Picture</w:t>
      </w:r>
      <w:proofErr w:type="spellEnd"/>
      <w:r w:rsidRPr="001D4A48">
        <w:rPr>
          <w:rFonts w:ascii="Comic Sans MS" w:hAnsi="Comic Sans MS"/>
          <w:sz w:val="28"/>
          <w:szCs w:val="28"/>
        </w:rPr>
        <w:t>”), “Rotate” e “</w:t>
      </w:r>
      <w:proofErr w:type="spellStart"/>
      <w:r w:rsidRPr="001D4A48">
        <w:rPr>
          <w:rFonts w:ascii="Comic Sans MS" w:hAnsi="Comic Sans MS"/>
          <w:sz w:val="28"/>
          <w:szCs w:val="28"/>
        </w:rPr>
        <w:t>Mirror</w:t>
      </w:r>
      <w:proofErr w:type="spellEnd"/>
      <w:r w:rsidRPr="001D4A48">
        <w:rPr>
          <w:rFonts w:ascii="Comic Sans MS" w:hAnsi="Comic Sans MS"/>
          <w:sz w:val="28"/>
          <w:szCs w:val="28"/>
        </w:rPr>
        <w:t>”.</w:t>
      </w:r>
    </w:p>
    <w:p w:rsidR="009F6C22" w:rsidRPr="001D4A48" w:rsidRDefault="009F6C22" w:rsidP="001D4A48">
      <w:pPr>
        <w:jc w:val="both"/>
        <w:rPr>
          <w:rFonts w:ascii="Comic Sans MS" w:hAnsi="Comic Sans MS"/>
          <w:sz w:val="28"/>
          <w:szCs w:val="28"/>
        </w:rPr>
      </w:pPr>
    </w:p>
    <w:p w:rsidR="009F6C22" w:rsidRPr="001D4A48" w:rsidRDefault="009F6C22" w:rsidP="001D4A48">
      <w:pPr>
        <w:jc w:val="both"/>
        <w:rPr>
          <w:rFonts w:ascii="Comic Sans MS" w:hAnsi="Comic Sans MS"/>
          <w:sz w:val="28"/>
          <w:szCs w:val="28"/>
        </w:rPr>
      </w:pPr>
      <w:r w:rsidRPr="001D4A48">
        <w:rPr>
          <w:rFonts w:ascii="Comic Sans MS" w:hAnsi="Comic Sans MS"/>
          <w:sz w:val="28"/>
          <w:szCs w:val="28"/>
        </w:rPr>
        <w:t>CARRELLO CON TRASFORMATORE D’ ISOLAMENTO</w:t>
      </w:r>
    </w:p>
    <w:p w:rsidR="00AD7F5D" w:rsidRPr="001D4A48" w:rsidRDefault="009F6C22" w:rsidP="001D4A48">
      <w:pPr>
        <w:jc w:val="both"/>
        <w:rPr>
          <w:rFonts w:ascii="Comic Sans MS" w:hAnsi="Comic Sans MS"/>
          <w:sz w:val="28"/>
          <w:szCs w:val="28"/>
        </w:rPr>
      </w:pPr>
      <w:r w:rsidRPr="001D4A48">
        <w:rPr>
          <w:rFonts w:ascii="Comic Sans MS" w:hAnsi="Comic Sans MS"/>
          <w:sz w:val="28"/>
          <w:szCs w:val="28"/>
        </w:rPr>
        <w:t>Il carrello medicale elettrificato dotato di un tras</w:t>
      </w:r>
      <w:r w:rsidR="002A32C0">
        <w:rPr>
          <w:rFonts w:ascii="Comic Sans MS" w:hAnsi="Comic Sans MS"/>
          <w:sz w:val="28"/>
          <w:szCs w:val="28"/>
        </w:rPr>
        <w:t>formatore di isolamento, almeno 8</w:t>
      </w:r>
      <w:r w:rsidRPr="001D4A48">
        <w:rPr>
          <w:rFonts w:ascii="Comic Sans MS" w:hAnsi="Comic Sans MS"/>
          <w:sz w:val="28"/>
          <w:szCs w:val="28"/>
        </w:rPr>
        <w:t xml:space="preserve"> Prese IEC-IEC e un interruttore generale luminoso. Composto da una struttura portante in metallo verniciato </w:t>
      </w:r>
      <w:r w:rsidR="00AD7F5D" w:rsidRPr="001D4A48">
        <w:rPr>
          <w:rFonts w:ascii="Comic Sans MS" w:hAnsi="Comic Sans MS"/>
          <w:sz w:val="28"/>
          <w:szCs w:val="28"/>
        </w:rPr>
        <w:t>montata su 4 ruote antistatiche piroettanti, 2 delle quali dotate di freno.</w:t>
      </w:r>
    </w:p>
    <w:p w:rsidR="00AD7F5D" w:rsidRPr="001D4A48" w:rsidRDefault="00AD7F5D" w:rsidP="001D4A48">
      <w:pPr>
        <w:jc w:val="both"/>
        <w:rPr>
          <w:rFonts w:ascii="Comic Sans MS" w:hAnsi="Comic Sans MS"/>
          <w:sz w:val="28"/>
          <w:szCs w:val="28"/>
        </w:rPr>
      </w:pPr>
      <w:r w:rsidRPr="001D4A48">
        <w:rPr>
          <w:rFonts w:ascii="Comic Sans MS" w:hAnsi="Comic Sans MS"/>
          <w:sz w:val="28"/>
          <w:szCs w:val="28"/>
        </w:rPr>
        <w:t>Devono essere presenti piani di appoggio superiore e inferiore con in mezzo due ripiani intermedi ad altezza regolabile con elevata capacità di carico.</w:t>
      </w:r>
    </w:p>
    <w:p w:rsidR="00AD7F5D" w:rsidRPr="001D4A48" w:rsidRDefault="00AD7F5D" w:rsidP="001D4A48">
      <w:pPr>
        <w:jc w:val="both"/>
        <w:rPr>
          <w:rFonts w:ascii="Comic Sans MS" w:hAnsi="Comic Sans MS"/>
          <w:sz w:val="28"/>
          <w:szCs w:val="28"/>
        </w:rPr>
      </w:pPr>
      <w:r w:rsidRPr="001D4A48">
        <w:rPr>
          <w:rFonts w:ascii="Comic Sans MS" w:hAnsi="Comic Sans MS"/>
          <w:sz w:val="28"/>
          <w:szCs w:val="28"/>
        </w:rPr>
        <w:t>Il carrello deve inoltre essere dotato di serie di supporto connettore telecamera e supporto avvolgi cavo e maniglie di movimentazione.</w:t>
      </w:r>
    </w:p>
    <w:p w:rsidR="00AD7F5D" w:rsidRPr="001D4A48" w:rsidRDefault="00AD7F5D" w:rsidP="001D4A48">
      <w:pPr>
        <w:jc w:val="both"/>
        <w:rPr>
          <w:rFonts w:ascii="Comic Sans MS" w:hAnsi="Comic Sans MS"/>
          <w:sz w:val="28"/>
          <w:szCs w:val="28"/>
        </w:rPr>
      </w:pPr>
      <w:r w:rsidRPr="001D4A48">
        <w:rPr>
          <w:rFonts w:ascii="Comic Sans MS" w:hAnsi="Comic Sans MS"/>
          <w:sz w:val="28"/>
          <w:szCs w:val="28"/>
        </w:rPr>
        <w:t>Il carrello deve essere dotato di un ripiano frontale scorrevole a scomparsa per la tastiera e di un braccio snodato per monitor LCD per un semplice e veloce posizionamento del monitor in qualsiasi posizione.</w:t>
      </w:r>
    </w:p>
    <w:p w:rsidR="00AD7F5D" w:rsidRPr="001D4A48" w:rsidRDefault="00AD7F5D" w:rsidP="001D4A48">
      <w:pPr>
        <w:jc w:val="both"/>
        <w:rPr>
          <w:rFonts w:ascii="Comic Sans MS" w:hAnsi="Comic Sans MS"/>
          <w:sz w:val="28"/>
          <w:szCs w:val="28"/>
        </w:rPr>
      </w:pPr>
    </w:p>
    <w:p w:rsidR="00AD7F5D" w:rsidRPr="001D4A48" w:rsidRDefault="00AD7F5D" w:rsidP="001D4A48">
      <w:pPr>
        <w:jc w:val="both"/>
        <w:rPr>
          <w:rFonts w:ascii="Comic Sans MS" w:hAnsi="Comic Sans MS"/>
          <w:b/>
          <w:sz w:val="28"/>
          <w:szCs w:val="28"/>
        </w:rPr>
      </w:pPr>
      <w:r w:rsidRPr="001D4A48">
        <w:rPr>
          <w:rFonts w:ascii="Comic Sans MS" w:hAnsi="Comic Sans MS"/>
          <w:b/>
          <w:sz w:val="28"/>
          <w:szCs w:val="28"/>
        </w:rPr>
        <w:t>VIDEO NASO FARINGO-LARINGOSCOPIO</w:t>
      </w:r>
    </w:p>
    <w:p w:rsidR="00AD7F5D" w:rsidRPr="001D4A48" w:rsidRDefault="00AD7F5D" w:rsidP="001D4A48">
      <w:pPr>
        <w:jc w:val="both"/>
        <w:rPr>
          <w:rFonts w:ascii="Comic Sans MS" w:hAnsi="Comic Sans MS"/>
          <w:sz w:val="28"/>
          <w:szCs w:val="28"/>
        </w:rPr>
      </w:pPr>
      <w:r w:rsidRPr="001D4A48">
        <w:rPr>
          <w:rFonts w:ascii="Comic Sans MS" w:hAnsi="Comic Sans MS"/>
          <w:sz w:val="28"/>
          <w:szCs w:val="28"/>
        </w:rPr>
        <w:t>Video-endoscopio diagnostico con chip</w:t>
      </w:r>
      <w:r w:rsidR="00F40779">
        <w:rPr>
          <w:rFonts w:ascii="Comic Sans MS" w:hAnsi="Comic Sans MS"/>
          <w:sz w:val="28"/>
          <w:szCs w:val="28"/>
        </w:rPr>
        <w:t xml:space="preserve"> in punta, formato video</w:t>
      </w:r>
      <w:r w:rsidRPr="001D4A48">
        <w:rPr>
          <w:rFonts w:ascii="Comic Sans MS" w:hAnsi="Comic Sans MS"/>
          <w:sz w:val="28"/>
          <w:szCs w:val="28"/>
        </w:rPr>
        <w:t xml:space="preserve"> compatibile con sistema di enfatizzazione dei vasi digitale.</w:t>
      </w:r>
    </w:p>
    <w:p w:rsidR="00AD7F5D" w:rsidRPr="001D4A48" w:rsidRDefault="00AD7F5D" w:rsidP="001D4A48">
      <w:pPr>
        <w:jc w:val="both"/>
        <w:rPr>
          <w:rFonts w:ascii="Comic Sans MS" w:hAnsi="Comic Sans MS"/>
          <w:sz w:val="28"/>
          <w:szCs w:val="28"/>
        </w:rPr>
      </w:pPr>
      <w:r w:rsidRPr="001D4A48">
        <w:rPr>
          <w:rFonts w:ascii="Comic Sans MS" w:hAnsi="Comic Sans MS"/>
          <w:sz w:val="28"/>
          <w:szCs w:val="28"/>
        </w:rPr>
        <w:t xml:space="preserve">Compatibile con sistemi </w:t>
      </w:r>
      <w:proofErr w:type="spellStart"/>
      <w:r w:rsidRPr="001D4A48">
        <w:rPr>
          <w:rFonts w:ascii="Comic Sans MS" w:hAnsi="Comic Sans MS"/>
          <w:sz w:val="28"/>
          <w:szCs w:val="28"/>
        </w:rPr>
        <w:t>Sterrad</w:t>
      </w:r>
      <w:proofErr w:type="spellEnd"/>
      <w:r w:rsidRPr="001D4A48">
        <w:rPr>
          <w:rFonts w:ascii="Comic Sans MS" w:hAnsi="Comic Sans MS"/>
          <w:sz w:val="28"/>
          <w:szCs w:val="28"/>
        </w:rPr>
        <w:t>.</w:t>
      </w:r>
    </w:p>
    <w:p w:rsidR="00AD7F5D" w:rsidRPr="001D4A48" w:rsidRDefault="00AD7F5D" w:rsidP="001D4A48">
      <w:pPr>
        <w:jc w:val="both"/>
        <w:rPr>
          <w:rFonts w:ascii="Comic Sans MS" w:hAnsi="Comic Sans MS"/>
          <w:sz w:val="28"/>
          <w:szCs w:val="28"/>
        </w:rPr>
      </w:pPr>
      <w:r w:rsidRPr="001D4A48">
        <w:rPr>
          <w:rFonts w:ascii="Comic Sans MS" w:hAnsi="Comic Sans MS"/>
          <w:sz w:val="28"/>
          <w:szCs w:val="28"/>
        </w:rPr>
        <w:t>Deve inoltre avere le seguenti specifiche tecniche:</w:t>
      </w:r>
    </w:p>
    <w:p w:rsidR="00AD7F5D" w:rsidRPr="001D4A48" w:rsidRDefault="00AD7F5D"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Direzione campo visivo 0°</w:t>
      </w:r>
    </w:p>
    <w:p w:rsidR="00AD7F5D" w:rsidRPr="001D4A48" w:rsidRDefault="00AD7F5D"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Campo visivo 110°</w:t>
      </w:r>
    </w:p>
    <w:p w:rsidR="00B6435A" w:rsidRPr="001D4A48" w:rsidRDefault="00B6435A"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Profondità di campo 5-50 mm</w:t>
      </w:r>
    </w:p>
    <w:p w:rsidR="00B6435A" w:rsidRPr="001D4A48" w:rsidRDefault="00B6435A"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Diametro distale sonda 3,5 mm</w:t>
      </w:r>
    </w:p>
    <w:p w:rsidR="00B6435A" w:rsidRPr="001D4A48" w:rsidRDefault="00B6435A"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Diametro sonda 3,7 mm</w:t>
      </w:r>
    </w:p>
    <w:p w:rsidR="00B6435A" w:rsidRPr="001D4A48" w:rsidRDefault="00B6435A"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Lunghezza operativa 300 mm</w:t>
      </w:r>
    </w:p>
    <w:p w:rsidR="00B6435A" w:rsidRPr="001D4A48" w:rsidRDefault="00B6435A" w:rsidP="001D4A48">
      <w:pPr>
        <w:pStyle w:val="Paragrafoelenco"/>
        <w:numPr>
          <w:ilvl w:val="0"/>
          <w:numId w:val="2"/>
        </w:numPr>
        <w:jc w:val="both"/>
        <w:rPr>
          <w:rFonts w:ascii="Comic Sans MS" w:hAnsi="Comic Sans MS"/>
          <w:sz w:val="28"/>
          <w:szCs w:val="28"/>
        </w:rPr>
      </w:pPr>
      <w:r w:rsidRPr="001D4A48">
        <w:rPr>
          <w:rFonts w:ascii="Comic Sans MS" w:hAnsi="Comic Sans MS"/>
          <w:sz w:val="28"/>
          <w:szCs w:val="28"/>
        </w:rPr>
        <w:t>Lunghezza totale 500 mm</w:t>
      </w:r>
    </w:p>
    <w:p w:rsidR="00B6435A" w:rsidRPr="001D4A48" w:rsidRDefault="00B6435A" w:rsidP="001D4A48">
      <w:pPr>
        <w:jc w:val="both"/>
        <w:rPr>
          <w:rFonts w:ascii="Comic Sans MS" w:hAnsi="Comic Sans MS"/>
          <w:sz w:val="28"/>
          <w:szCs w:val="28"/>
        </w:rPr>
      </w:pPr>
    </w:p>
    <w:p w:rsidR="00136DAB" w:rsidRDefault="00136DAB" w:rsidP="001D4A48">
      <w:pPr>
        <w:jc w:val="both"/>
        <w:rPr>
          <w:rFonts w:ascii="Comic Sans MS" w:hAnsi="Comic Sans MS"/>
          <w:b/>
          <w:sz w:val="28"/>
          <w:szCs w:val="28"/>
        </w:rPr>
      </w:pPr>
    </w:p>
    <w:p w:rsidR="00B6435A" w:rsidRPr="001D4A48" w:rsidRDefault="00B6435A" w:rsidP="001D4A48">
      <w:pPr>
        <w:jc w:val="both"/>
        <w:rPr>
          <w:rFonts w:ascii="Comic Sans MS" w:hAnsi="Comic Sans MS"/>
          <w:b/>
          <w:sz w:val="28"/>
          <w:szCs w:val="28"/>
        </w:rPr>
      </w:pPr>
      <w:r w:rsidRPr="001D4A48">
        <w:rPr>
          <w:rFonts w:ascii="Comic Sans MS" w:hAnsi="Comic Sans MS"/>
          <w:b/>
          <w:sz w:val="28"/>
          <w:szCs w:val="28"/>
        </w:rPr>
        <w:lastRenderedPageBreak/>
        <w:t>LARINGOSCOPIO OTTICO</w:t>
      </w:r>
    </w:p>
    <w:p w:rsidR="00B6435A" w:rsidRPr="001D4A48" w:rsidRDefault="00B6435A" w:rsidP="001D4A48">
      <w:pPr>
        <w:jc w:val="both"/>
        <w:rPr>
          <w:rFonts w:ascii="Comic Sans MS" w:hAnsi="Comic Sans MS"/>
          <w:sz w:val="28"/>
          <w:szCs w:val="28"/>
        </w:rPr>
      </w:pPr>
      <w:r w:rsidRPr="001D4A48">
        <w:rPr>
          <w:rFonts w:ascii="Comic Sans MS" w:hAnsi="Comic Sans MS"/>
          <w:sz w:val="28"/>
          <w:szCs w:val="28"/>
        </w:rPr>
        <w:t>Laringoscopio ottico 70° Hopkins 4,8mm con attacco cavo luce ore 12 lunghezza 19 cm codice colore giallo, angolo di apertura 50° autoclavabile completo di impugnatura.</w:t>
      </w:r>
    </w:p>
    <w:p w:rsidR="00B6435A" w:rsidRPr="001D4A48" w:rsidRDefault="00B6435A" w:rsidP="001D4A48">
      <w:pPr>
        <w:jc w:val="both"/>
        <w:rPr>
          <w:rFonts w:ascii="Comic Sans MS" w:hAnsi="Comic Sans MS"/>
          <w:sz w:val="28"/>
          <w:szCs w:val="28"/>
        </w:rPr>
      </w:pPr>
    </w:p>
    <w:p w:rsidR="00B6435A" w:rsidRPr="001D4A48" w:rsidRDefault="00B6435A" w:rsidP="001D4A48">
      <w:pPr>
        <w:jc w:val="both"/>
        <w:rPr>
          <w:rFonts w:ascii="Comic Sans MS" w:hAnsi="Comic Sans MS"/>
          <w:sz w:val="28"/>
          <w:szCs w:val="28"/>
        </w:rPr>
      </w:pPr>
      <w:r w:rsidRPr="001D4A48">
        <w:rPr>
          <w:rFonts w:ascii="Comic Sans MS" w:hAnsi="Comic Sans MS"/>
          <w:b/>
          <w:sz w:val="28"/>
          <w:szCs w:val="28"/>
        </w:rPr>
        <w:t>OTTICA RIGIDA DA NASO</w:t>
      </w:r>
    </w:p>
    <w:p w:rsidR="00B6435A" w:rsidRPr="001D4A48" w:rsidRDefault="00B6435A" w:rsidP="001D4A48">
      <w:pPr>
        <w:jc w:val="both"/>
        <w:rPr>
          <w:rFonts w:ascii="Comic Sans MS" w:hAnsi="Comic Sans MS"/>
          <w:sz w:val="28"/>
          <w:szCs w:val="28"/>
        </w:rPr>
      </w:pPr>
      <w:r w:rsidRPr="001D4A48">
        <w:rPr>
          <w:rFonts w:ascii="Comic Sans MS" w:hAnsi="Comic Sans MS"/>
          <w:sz w:val="28"/>
          <w:szCs w:val="28"/>
        </w:rPr>
        <w:t xml:space="preserve">Ottica per </w:t>
      </w:r>
      <w:proofErr w:type="spellStart"/>
      <w:r w:rsidRPr="001D4A48">
        <w:rPr>
          <w:rFonts w:ascii="Comic Sans MS" w:hAnsi="Comic Sans MS"/>
          <w:sz w:val="28"/>
          <w:szCs w:val="28"/>
        </w:rPr>
        <w:t>sinuscopia</w:t>
      </w:r>
      <w:proofErr w:type="spellEnd"/>
      <w:r w:rsidRPr="001D4A48">
        <w:rPr>
          <w:rFonts w:ascii="Comic Sans MS" w:hAnsi="Comic Sans MS"/>
          <w:sz w:val="28"/>
          <w:szCs w:val="28"/>
        </w:rPr>
        <w:t xml:space="preserve"> 0° Hopkins, 4mm. co</w:t>
      </w:r>
      <w:r w:rsidR="00F40779">
        <w:rPr>
          <w:rFonts w:ascii="Comic Sans MS" w:hAnsi="Comic Sans MS"/>
          <w:sz w:val="28"/>
          <w:szCs w:val="28"/>
        </w:rPr>
        <w:t>n attacco di luce verso l’alto</w:t>
      </w:r>
      <w:r w:rsidRPr="001D4A48">
        <w:rPr>
          <w:rFonts w:ascii="Comic Sans MS" w:hAnsi="Comic Sans MS"/>
          <w:sz w:val="28"/>
          <w:szCs w:val="28"/>
        </w:rPr>
        <w:t xml:space="preserve"> lunghezza 18 cm codice colore verde, angolo di apertura 90°, autoclavabile.</w:t>
      </w:r>
    </w:p>
    <w:p w:rsidR="00B6435A" w:rsidRPr="001D4A48" w:rsidRDefault="00B6435A"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p w:rsidR="002A32C0" w:rsidRDefault="002A32C0" w:rsidP="001D4A48">
      <w:pPr>
        <w:jc w:val="both"/>
        <w:rPr>
          <w:rFonts w:ascii="Comic Sans MS" w:hAnsi="Comic Sans MS"/>
          <w:b/>
          <w:sz w:val="28"/>
          <w:szCs w:val="28"/>
        </w:rPr>
      </w:pPr>
    </w:p>
    <w:sectPr w:rsidR="002A32C0" w:rsidSect="00B55F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B63A1"/>
    <w:multiLevelType w:val="hybridMultilevel"/>
    <w:tmpl w:val="C59C9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6222E6"/>
    <w:multiLevelType w:val="hybridMultilevel"/>
    <w:tmpl w:val="0E985BFE"/>
    <w:lvl w:ilvl="0" w:tplc="04100001">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87413"/>
    <w:rsid w:val="00136DAB"/>
    <w:rsid w:val="0016189D"/>
    <w:rsid w:val="001D4A48"/>
    <w:rsid w:val="001F4EFC"/>
    <w:rsid w:val="00287413"/>
    <w:rsid w:val="002A32C0"/>
    <w:rsid w:val="005C71AD"/>
    <w:rsid w:val="0070334F"/>
    <w:rsid w:val="00864FAF"/>
    <w:rsid w:val="009F6C22"/>
    <w:rsid w:val="00AC4A27"/>
    <w:rsid w:val="00AD7F5D"/>
    <w:rsid w:val="00B12CC4"/>
    <w:rsid w:val="00B276B2"/>
    <w:rsid w:val="00B55F82"/>
    <w:rsid w:val="00B6435A"/>
    <w:rsid w:val="00B72344"/>
    <w:rsid w:val="00DD5FA4"/>
    <w:rsid w:val="00F4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F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7F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3</Pages>
  <Words>466</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derrico</dc:creator>
  <cp:keywords/>
  <dc:description/>
  <cp:lastModifiedBy>daniela.nenna</cp:lastModifiedBy>
  <cp:revision>9</cp:revision>
  <dcterms:created xsi:type="dcterms:W3CDTF">2018-02-07T13:10:00Z</dcterms:created>
  <dcterms:modified xsi:type="dcterms:W3CDTF">2018-02-12T11:35:00Z</dcterms:modified>
</cp:coreProperties>
</file>