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38" w:rsidRDefault="00302F30" w:rsidP="007A0538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  <w:sz w:val="32"/>
          <w:szCs w:val="32"/>
        </w:rPr>
      </w:pPr>
      <w:r w:rsidRPr="00302F3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9pt;margin-top:9pt;width:461.75pt;height:1in;z-index:251658240" stroked="f">
            <v:textbox>
              <w:txbxContent>
                <w:p w:rsidR="00A617FF" w:rsidRDefault="00A617FF" w:rsidP="00AE2B62">
                  <w:pPr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t xml:space="preserve">                                             A.O.R.N.</w:t>
                  </w:r>
                </w:p>
                <w:p w:rsidR="00A617FF" w:rsidRDefault="00A617FF" w:rsidP="00AE2B62">
                  <w:pPr>
                    <w:ind w:left="-993" w:hanging="567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8"/>
                      <w:szCs w:val="28"/>
                    </w:rPr>
                    <w:t xml:space="preserve"> “AZIENDA OSPEDALIERA DEI COLLI”</w:t>
                  </w:r>
                </w:p>
                <w:p w:rsidR="00A617FF" w:rsidRDefault="00A617FF" w:rsidP="00AE2B62">
                  <w:pPr>
                    <w:ind w:left="-993" w:hanging="567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noProof/>
                      <w:sz w:val="22"/>
                      <w:szCs w:val="22"/>
                    </w:rPr>
                    <w:t>Monaldi-Cotugno-CTO</w:t>
                  </w:r>
                </w:p>
                <w:p w:rsidR="00A617FF" w:rsidRPr="0022399B" w:rsidRDefault="00A617FF" w:rsidP="00AE2B62">
                  <w:pPr>
                    <w:ind w:left="-993" w:hanging="567"/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 w:rsidRPr="00764BE8">
                    <w:rPr>
                      <w:b/>
                      <w:noProof/>
                    </w:rPr>
                    <w:t>NAPOLI</w:t>
                  </w:r>
                </w:p>
                <w:p w:rsidR="00A617FF" w:rsidRDefault="00A617FF" w:rsidP="00AE2B62"/>
              </w:txbxContent>
            </v:textbox>
          </v:shape>
        </w:pict>
      </w:r>
    </w:p>
    <w:p w:rsidR="00AE2B62" w:rsidRDefault="00302F30" w:rsidP="00AE2B62">
      <w:pPr>
        <w:pStyle w:val="Intestazione"/>
      </w:pPr>
      <w:r>
        <w:rPr>
          <w:noProof/>
        </w:rPr>
        <w:pict>
          <v:shape id="_x0000_s1026" type="#_x0000_t202" style="position:absolute;left:0;text-align:left;margin-left:0;margin-top:3.7pt;width:175.1pt;height:83.65pt;z-index:251657216;mso-wrap-style:none" stroked="f">
            <v:textbox style="mso-next-textbox:#_x0000_s1026;mso-fit-shape-to-text:t">
              <w:txbxContent>
                <w:p w:rsidR="00A617FF" w:rsidRDefault="00A617FF" w:rsidP="00AE2B62">
                  <w:pPr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42160" cy="967740"/>
                        <wp:effectExtent l="19050" t="0" r="0" b="0"/>
                        <wp:docPr id="1" name="I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2160" cy="967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AE2B62" w:rsidRDefault="00AE2B62" w:rsidP="00AE2B62">
      <w:pPr>
        <w:pStyle w:val="Intestazione"/>
      </w:pPr>
    </w:p>
    <w:p w:rsidR="00AE2B62" w:rsidRDefault="00AE2B62" w:rsidP="00AE2B62">
      <w:pPr>
        <w:pStyle w:val="Intestazione"/>
      </w:pPr>
    </w:p>
    <w:p w:rsidR="00AE2B62" w:rsidRDefault="00AE2B62" w:rsidP="00AE2B62">
      <w:pPr>
        <w:pStyle w:val="Intestazione"/>
      </w:pPr>
    </w:p>
    <w:p w:rsidR="00AE2B62" w:rsidRDefault="00AE2B62" w:rsidP="00AE2B62">
      <w:pPr>
        <w:pStyle w:val="Intestazione"/>
      </w:pPr>
    </w:p>
    <w:p w:rsidR="00AE2B62" w:rsidRDefault="00AE2B62" w:rsidP="00AE2B62">
      <w:pPr>
        <w:pStyle w:val="Intestazione"/>
      </w:pPr>
    </w:p>
    <w:p w:rsidR="00AE2B62" w:rsidRDefault="00AE2B62" w:rsidP="00AE2B62">
      <w:pPr>
        <w:jc w:val="both"/>
        <w:rPr>
          <w:rFonts w:ascii="Arial" w:hAnsi="Arial" w:cs="Arial"/>
        </w:rPr>
      </w:pPr>
    </w:p>
    <w:p w:rsidR="00AE2B62" w:rsidRDefault="00AE2B62" w:rsidP="00AE2B62">
      <w:pPr>
        <w:jc w:val="both"/>
        <w:rPr>
          <w:rFonts w:ascii="Arial" w:hAnsi="Arial" w:cs="Arial"/>
        </w:rPr>
      </w:pPr>
    </w:p>
    <w:p w:rsidR="00AE2B62" w:rsidRDefault="00AE2B62" w:rsidP="00AE2B62">
      <w:pPr>
        <w:jc w:val="both"/>
        <w:rPr>
          <w:rFonts w:ascii="Arial" w:hAnsi="Arial" w:cs="Arial"/>
        </w:rPr>
      </w:pPr>
    </w:p>
    <w:p w:rsidR="00AE2B62" w:rsidRDefault="00AE2B62" w:rsidP="00AE2B62">
      <w:pPr>
        <w:jc w:val="both"/>
        <w:rPr>
          <w:rFonts w:ascii="Arial" w:hAnsi="Arial" w:cs="Arial"/>
        </w:rPr>
      </w:pPr>
    </w:p>
    <w:p w:rsidR="00AE2B62" w:rsidRDefault="00AE2B62" w:rsidP="00AE2B62">
      <w:pPr>
        <w:widowControl w:val="0"/>
        <w:jc w:val="both"/>
        <w:rPr>
          <w:rFonts w:ascii="Arial" w:hAnsi="Arial" w:cs="Arial"/>
        </w:rPr>
      </w:pP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Arial" w:hAnsi="Arial" w:cs="Arial"/>
        </w:rPr>
      </w:pP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</w:rPr>
      </w:pP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CAPITOLATO SPECIALE D’APPALTO</w:t>
      </w:r>
    </w:p>
    <w:p w:rsidR="007E26E7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Helvetica-Bold" w:hAnsi="Helvetica-Bold" w:cs="Helvetica-Bold"/>
          <w:b/>
          <w:bC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PER </w:t>
      </w:r>
      <w:smartTag w:uri="urn:schemas-microsoft-com:office:smarttags" w:element="PersonName">
        <w:smartTagPr>
          <w:attr w:name="ProductID" w:val="LA FORNITURA DELLA"/>
        </w:smartTagPr>
        <w:r>
          <w:rPr>
            <w:rFonts w:ascii="Arial" w:hAnsi="Arial" w:cs="Arial"/>
            <w:b/>
            <w:sz w:val="32"/>
            <w:szCs w:val="32"/>
          </w:rPr>
          <w:t>LA FORNITURA DELLA</w:t>
        </w:r>
      </w:smartTag>
      <w:r>
        <w:rPr>
          <w:rFonts w:ascii="Arial" w:hAnsi="Arial" w:cs="Arial"/>
          <w:b/>
          <w:sz w:val="32"/>
          <w:szCs w:val="32"/>
        </w:rPr>
        <w:t xml:space="preserve"> DURATA </w:t>
      </w:r>
      <w:proofErr w:type="spellStart"/>
      <w:r>
        <w:rPr>
          <w:rFonts w:ascii="Arial" w:hAnsi="Arial" w:cs="Arial"/>
          <w:b/>
          <w:sz w:val="32"/>
          <w:szCs w:val="32"/>
        </w:rPr>
        <w:t>DI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r w:rsidR="007E26E7">
        <w:rPr>
          <w:rFonts w:ascii="Arial" w:hAnsi="Arial" w:cs="Arial"/>
          <w:b/>
          <w:sz w:val="32"/>
          <w:szCs w:val="32"/>
        </w:rPr>
        <w:t>36</w:t>
      </w:r>
      <w:r>
        <w:rPr>
          <w:rFonts w:ascii="Arial" w:hAnsi="Arial" w:cs="Arial"/>
          <w:b/>
          <w:sz w:val="32"/>
          <w:szCs w:val="32"/>
        </w:rPr>
        <w:t xml:space="preserve"> MESI </w:t>
      </w:r>
      <w:proofErr w:type="spellStart"/>
      <w:r>
        <w:rPr>
          <w:rFonts w:ascii="Arial" w:hAnsi="Arial" w:cs="Arial"/>
          <w:b/>
          <w:sz w:val="32"/>
          <w:szCs w:val="32"/>
        </w:rPr>
        <w:t>DI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r w:rsidR="007E4B05">
        <w:rPr>
          <w:rFonts w:ascii="Helvetica-Bold" w:hAnsi="Helvetica-Bold" w:cs="Helvetica-Bold"/>
          <w:b/>
          <w:bCs/>
          <w:sz w:val="32"/>
          <w:szCs w:val="32"/>
        </w:rPr>
        <w:t>MEDICAZIONI AVANZATE</w:t>
      </w: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sz w:val="32"/>
          <w:szCs w:val="32"/>
        </w:rPr>
      </w:pPr>
      <w:r w:rsidRPr="007A0538">
        <w:rPr>
          <w:rFonts w:ascii="Helvetica-Bold" w:hAnsi="Helvetica-Bold" w:cs="Helvetica-Bold"/>
          <w:b/>
          <w:bCs/>
          <w:sz w:val="32"/>
          <w:szCs w:val="32"/>
        </w:rPr>
        <w:t>CON L’UTILIZZO DELLA PRESSIONE NEGATIVA</w:t>
      </w: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OCCORRENTI ALLA </w:t>
      </w: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AZIENDA OSPEDALIERA DEI COLLI </w:t>
      </w:r>
    </w:p>
    <w:p w:rsidR="00AE2B62" w:rsidRPr="004C3B31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MONALDI – COTUGNO – CTO </w:t>
      </w: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DI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NAPOLI</w:t>
      </w: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Arial" w:hAnsi="Arial" w:cs="Arial"/>
        </w:rPr>
      </w:pPr>
    </w:p>
    <w:p w:rsidR="00AE2B62" w:rsidRDefault="00AE2B62" w:rsidP="00AE2B62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0" w:color="auto" w:fill="auto"/>
        <w:jc w:val="both"/>
        <w:rPr>
          <w:rFonts w:ascii="Arial" w:hAnsi="Arial" w:cs="Arial"/>
        </w:rPr>
      </w:pPr>
    </w:p>
    <w:p w:rsidR="00AE2B62" w:rsidRDefault="00AE2B62" w:rsidP="00AE2B62">
      <w:pPr>
        <w:ind w:right="255"/>
        <w:jc w:val="both"/>
        <w:rPr>
          <w:rFonts w:ascii="Arial" w:hAnsi="Arial" w:cs="Arial"/>
        </w:rPr>
      </w:pPr>
    </w:p>
    <w:p w:rsidR="00AE2B62" w:rsidRDefault="00AE2B62" w:rsidP="00AE2B62">
      <w:pPr>
        <w:widowControl w:val="0"/>
        <w:jc w:val="both"/>
        <w:rPr>
          <w:rFonts w:ascii="Arial" w:hAnsi="Arial" w:cs="Arial"/>
          <w:b/>
          <w:u w:val="single"/>
        </w:rPr>
      </w:pPr>
    </w:p>
    <w:p w:rsidR="00AE2B62" w:rsidRDefault="00AE2B62" w:rsidP="00AE2B62">
      <w:pPr>
        <w:widowControl w:val="0"/>
        <w:jc w:val="both"/>
        <w:rPr>
          <w:rFonts w:ascii="Arial" w:hAnsi="Arial" w:cs="Arial"/>
          <w:b/>
          <w:u w:val="single"/>
        </w:rPr>
      </w:pPr>
    </w:p>
    <w:p w:rsidR="00AE2B62" w:rsidRDefault="00AE2B62" w:rsidP="00AE2B62">
      <w:pPr>
        <w:ind w:right="255"/>
        <w:jc w:val="both"/>
        <w:rPr>
          <w:rFonts w:ascii="Arial" w:hAnsi="Arial" w:cs="Arial"/>
        </w:rPr>
      </w:pPr>
    </w:p>
    <w:p w:rsidR="00AE2B62" w:rsidRDefault="00AE2B62" w:rsidP="00AE2B62">
      <w:pPr>
        <w:pStyle w:val="Titolo6"/>
        <w:jc w:val="both"/>
        <w:rPr>
          <w:rFonts w:ascii="Arial" w:hAnsi="Arial" w:cs="Arial"/>
          <w:sz w:val="24"/>
          <w:szCs w:val="24"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Default="00AE2B62" w:rsidP="00AE2B62">
      <w:pPr>
        <w:jc w:val="both"/>
        <w:rPr>
          <w:rFonts w:ascii="Arial" w:hAnsi="Arial" w:cs="Arial"/>
          <w:b/>
        </w:rPr>
      </w:pPr>
    </w:p>
    <w:p w:rsidR="00AE2B62" w:rsidRPr="00AE2B62" w:rsidRDefault="00A753F4" w:rsidP="00AE2B62">
      <w:pPr>
        <w:pStyle w:val="Titolo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ottobre</w:t>
      </w:r>
      <w:r w:rsidR="00AE2B62" w:rsidRPr="00AE2B62">
        <w:rPr>
          <w:rFonts w:ascii="Arial" w:hAnsi="Arial" w:cs="Arial"/>
          <w:b/>
          <w:szCs w:val="24"/>
        </w:rPr>
        <w:t xml:space="preserve"> 201</w:t>
      </w:r>
      <w:r w:rsidR="004D40B6">
        <w:rPr>
          <w:rFonts w:ascii="Arial" w:hAnsi="Arial" w:cs="Arial"/>
          <w:b/>
          <w:szCs w:val="24"/>
        </w:rPr>
        <w:t>7</w:t>
      </w:r>
    </w:p>
    <w:p w:rsidR="00AE2B62" w:rsidRPr="00AE2B62" w:rsidRDefault="00AE2B62" w:rsidP="00AE2B62">
      <w:pPr>
        <w:rPr>
          <w:b/>
        </w:rPr>
      </w:pPr>
    </w:p>
    <w:p w:rsidR="00AE2B62" w:rsidRDefault="00AE2B62" w:rsidP="00AE2B62"/>
    <w:p w:rsidR="00AE2B62" w:rsidRDefault="00AE2B62" w:rsidP="00AE2B62"/>
    <w:p w:rsidR="00AE2B62" w:rsidRPr="00CD4FF7" w:rsidRDefault="00AE2B62" w:rsidP="00AE2B62"/>
    <w:p w:rsidR="007A0538" w:rsidRPr="00AE2B62" w:rsidRDefault="007A0538" w:rsidP="00AD1A66">
      <w:pPr>
        <w:tabs>
          <w:tab w:val="right" w:pos="8680"/>
          <w:tab w:val="right" w:pos="8940"/>
        </w:tabs>
        <w:spacing w:line="240" w:lineRule="atLeast"/>
        <w:ind w:right="4"/>
      </w:pPr>
    </w:p>
    <w:p w:rsidR="007A0538" w:rsidRDefault="007A0538" w:rsidP="00AD1A66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lastRenderedPageBreak/>
        <w:t>INDICE</w:t>
      </w:r>
    </w:p>
    <w:p w:rsidR="00AD1A66" w:rsidRDefault="00AD1A66" w:rsidP="00AD1A66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 – Oggetto dell’appalto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2 – Importo, durata, quantità e condizioni della fornitura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3 – Caratteristiche tecniche dei prodotti, confezionamento etichettatura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4 – Documentazione, certificazioni e schede tecniche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5 - Formazione per l’utilizzo dei sistemi/dispositivi oggetto della fornitura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6 – Campionatura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7 – Documentazione e obblighi dei concorrenti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8 – Criterio di aggiudicazione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9 – Deposito cauzionale provvisorio e definitivo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10 – Modalità di stipula del contratto e spese correlate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11 – Modalità di erogazione della fornitura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12 – Modalità di consegna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13 – Controlli sulle forniture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14 – Eventi particolari (fuori produzione, indisponibilità del prodotto,</w:t>
      </w:r>
    </w:p>
    <w:p w:rsidR="007A0538" w:rsidRDefault="007A0538" w:rsidP="00AD1A66">
      <w:pPr>
        <w:autoSpaceDE w:val="0"/>
        <w:autoSpaceDN w:val="0"/>
        <w:adjustRightInd w:val="0"/>
        <w:ind w:left="993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adeguamento normativo)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15 – Penali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16 – Modifica del contratto durante il periodo di efficacia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17 – Fatturazione e pagamento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18 – sospensione, risoluzione e recesso del contratto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19 – Divieto di cessione del contratto e subappalto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20 – Controversie</w:t>
      </w:r>
    </w:p>
    <w:p w:rsidR="00AD1A66" w:rsidRPr="00AD1A66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21 – Norme generali</w:t>
      </w:r>
    </w:p>
    <w:p w:rsidR="00AE2B62" w:rsidRDefault="00AE2B62" w:rsidP="007A0538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7A0538" w:rsidRDefault="00AE2B62" w:rsidP="007A0538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allegato n. 1: </w:t>
      </w:r>
      <w:r w:rsidR="007A0538">
        <w:rPr>
          <w:rFonts w:ascii="Helvetica" w:hAnsi="Helvetica" w:cs="Helvetica"/>
        </w:rPr>
        <w:t xml:space="preserve"> scheda questionario dei prodotti (DM) offerti</w:t>
      </w:r>
    </w:p>
    <w:p w:rsidR="007A0538" w:rsidRDefault="007A0538" w:rsidP="007A053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Times-Roman" w:hAnsi="Times-Roman" w:cs="Times-Roman"/>
          <w:sz w:val="20"/>
          <w:szCs w:val="20"/>
        </w:rPr>
      </w:pPr>
    </w:p>
    <w:p w:rsidR="007A0538" w:rsidRPr="009C3C59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9C3C59">
        <w:rPr>
          <w:rFonts w:ascii="Arial" w:hAnsi="Arial" w:cs="Arial"/>
          <w:b/>
          <w:bCs/>
        </w:rPr>
        <w:lastRenderedPageBreak/>
        <w:t>art. 1 - Oggetto dell’appalto</w:t>
      </w:r>
    </w:p>
    <w:p w:rsidR="00AD1A66" w:rsidRPr="009C3C59" w:rsidRDefault="00AD1A66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7A0538" w:rsidRPr="009C3C59" w:rsidRDefault="007A0538" w:rsidP="004037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C3C59">
        <w:rPr>
          <w:rFonts w:ascii="Arial" w:hAnsi="Arial" w:cs="Arial"/>
        </w:rPr>
        <w:t xml:space="preserve">Il presente Capitolato disciplina la fornitura di </w:t>
      </w:r>
      <w:r w:rsidR="00AD1A66" w:rsidRPr="009C3C59">
        <w:rPr>
          <w:rFonts w:ascii="Arial" w:hAnsi="Arial" w:cs="Arial"/>
        </w:rPr>
        <w:t xml:space="preserve">sistemi di </w:t>
      </w:r>
      <w:r w:rsidR="007863EC" w:rsidRPr="009C3C59">
        <w:rPr>
          <w:rFonts w:ascii="Arial" w:hAnsi="Arial" w:cs="Arial"/>
          <w:bCs/>
        </w:rPr>
        <w:t>medica</w:t>
      </w:r>
      <w:r w:rsidR="007E4B05" w:rsidRPr="009C3C59">
        <w:rPr>
          <w:rFonts w:ascii="Arial" w:hAnsi="Arial" w:cs="Arial"/>
          <w:bCs/>
        </w:rPr>
        <w:t>zioni avanzate</w:t>
      </w:r>
      <w:r w:rsidR="007863EC" w:rsidRPr="009C3C59">
        <w:rPr>
          <w:rFonts w:ascii="Arial" w:hAnsi="Arial" w:cs="Arial"/>
          <w:bCs/>
        </w:rPr>
        <w:t xml:space="preserve"> con l’utilizzo della pressione negativa</w:t>
      </w:r>
      <w:r w:rsidR="0040377B" w:rsidRPr="009C3C59">
        <w:rPr>
          <w:rFonts w:ascii="Arial" w:hAnsi="Arial" w:cs="Arial"/>
          <w:bCs/>
        </w:rPr>
        <w:t>,</w:t>
      </w:r>
      <w:r w:rsidR="007863EC" w:rsidRPr="009C3C59">
        <w:rPr>
          <w:rFonts w:ascii="Arial" w:hAnsi="Arial" w:cs="Arial"/>
        </w:rPr>
        <w:t xml:space="preserve"> costituite</w:t>
      </w:r>
      <w:r w:rsidRPr="009C3C59">
        <w:rPr>
          <w:rFonts w:ascii="Arial" w:hAnsi="Arial" w:cs="Arial"/>
        </w:rPr>
        <w:t xml:space="preserve"> da apparecchiature e materiale di consumo, secondo le</w:t>
      </w:r>
      <w:r w:rsidR="00777C1F">
        <w:rPr>
          <w:rFonts w:ascii="Arial" w:hAnsi="Arial" w:cs="Arial"/>
        </w:rPr>
        <w:t xml:space="preserve"> </w:t>
      </w:r>
      <w:r w:rsidRPr="009C3C59">
        <w:rPr>
          <w:rFonts w:ascii="Arial" w:hAnsi="Arial" w:cs="Arial"/>
        </w:rPr>
        <w:t>indicazioni e le quantità specificate nel</w:t>
      </w:r>
      <w:r w:rsidR="007863EC" w:rsidRPr="009C3C59">
        <w:rPr>
          <w:rFonts w:ascii="Arial" w:hAnsi="Arial" w:cs="Arial"/>
        </w:rPr>
        <w:t>l’art.</w:t>
      </w:r>
      <w:r w:rsidR="00181122" w:rsidRPr="009C3C59">
        <w:rPr>
          <w:rFonts w:ascii="Arial" w:hAnsi="Arial" w:cs="Arial"/>
        </w:rPr>
        <w:t xml:space="preserve"> 3</w:t>
      </w:r>
      <w:r w:rsidRPr="009C3C59">
        <w:rPr>
          <w:rFonts w:ascii="Arial" w:hAnsi="Arial" w:cs="Arial"/>
        </w:rPr>
        <w:t xml:space="preserve"> del presente</w:t>
      </w:r>
      <w:r w:rsidR="00E00191">
        <w:rPr>
          <w:rFonts w:ascii="Arial" w:hAnsi="Arial" w:cs="Arial"/>
        </w:rPr>
        <w:t xml:space="preserve"> </w:t>
      </w:r>
      <w:r w:rsidRPr="009C3C59">
        <w:rPr>
          <w:rFonts w:ascii="Arial" w:hAnsi="Arial" w:cs="Arial"/>
        </w:rPr>
        <w:t>ca</w:t>
      </w:r>
      <w:r w:rsidR="00AD1A66" w:rsidRPr="009C3C59">
        <w:rPr>
          <w:rFonts w:ascii="Arial" w:hAnsi="Arial" w:cs="Arial"/>
        </w:rPr>
        <w:t xml:space="preserve">pitolato, occorrenti a diverse Unità </w:t>
      </w:r>
      <w:r w:rsidRPr="009C3C59">
        <w:rPr>
          <w:rFonts w:ascii="Arial" w:hAnsi="Arial" w:cs="Arial"/>
        </w:rPr>
        <w:t xml:space="preserve">Operative </w:t>
      </w:r>
      <w:r w:rsidR="00AD1A66" w:rsidRPr="009C3C59">
        <w:rPr>
          <w:rFonts w:ascii="Arial" w:hAnsi="Arial" w:cs="Arial"/>
        </w:rPr>
        <w:t xml:space="preserve">Sanitarie </w:t>
      </w:r>
      <w:r w:rsidRPr="009C3C59">
        <w:rPr>
          <w:rFonts w:ascii="Arial" w:hAnsi="Arial" w:cs="Arial"/>
        </w:rPr>
        <w:t>dell’Azienda Ospedaliera Dei Colli</w:t>
      </w:r>
      <w:r w:rsidR="00E00191">
        <w:rPr>
          <w:rFonts w:ascii="Arial" w:hAnsi="Arial" w:cs="Arial"/>
        </w:rPr>
        <w:t xml:space="preserve"> </w:t>
      </w:r>
      <w:r w:rsidRPr="009C3C59">
        <w:rPr>
          <w:rFonts w:ascii="Arial" w:hAnsi="Arial" w:cs="Arial"/>
        </w:rPr>
        <w:t xml:space="preserve">(di seguito per brevità </w:t>
      </w:r>
      <w:proofErr w:type="spellStart"/>
      <w:r w:rsidRPr="009C3C59">
        <w:rPr>
          <w:rFonts w:ascii="Arial" w:hAnsi="Arial" w:cs="Arial"/>
        </w:rPr>
        <w:t>A.O.</w:t>
      </w:r>
      <w:proofErr w:type="spellEnd"/>
      <w:r w:rsidRPr="009C3C59">
        <w:rPr>
          <w:rFonts w:ascii="Arial" w:hAnsi="Arial" w:cs="Arial"/>
        </w:rPr>
        <w:t>).</w:t>
      </w:r>
    </w:p>
    <w:p w:rsidR="00CF55F9" w:rsidRPr="009C3C59" w:rsidRDefault="00CF55F9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B2D62" w:rsidRPr="009C3C59" w:rsidRDefault="005B2D62" w:rsidP="005B2D62">
      <w:pPr>
        <w:jc w:val="both"/>
        <w:rPr>
          <w:rFonts w:ascii="Arial" w:hAnsi="Arial" w:cs="Arial"/>
        </w:rPr>
      </w:pPr>
      <w:r w:rsidRPr="009C3C59">
        <w:rPr>
          <w:rFonts w:ascii="Arial" w:hAnsi="Arial" w:cs="Arial"/>
        </w:rPr>
        <w:t xml:space="preserve">L’appalto è quindi suddiviso nei seguenti </w:t>
      </w:r>
      <w:r w:rsidR="0040377B" w:rsidRPr="009C3C59">
        <w:rPr>
          <w:rFonts w:ascii="Arial" w:hAnsi="Arial" w:cs="Arial"/>
        </w:rPr>
        <w:t>6</w:t>
      </w:r>
      <w:r w:rsidRPr="009C3C59">
        <w:rPr>
          <w:rFonts w:ascii="Arial" w:hAnsi="Arial" w:cs="Arial"/>
        </w:rPr>
        <w:t xml:space="preserve"> lotti aggiudicabili separatamente:</w:t>
      </w:r>
    </w:p>
    <w:p w:rsidR="00813126" w:rsidRPr="009C3C59" w:rsidRDefault="00813126" w:rsidP="005B2D62">
      <w:pPr>
        <w:jc w:val="both"/>
        <w:rPr>
          <w:rFonts w:ascii="Arial" w:hAnsi="Arial" w:cs="Arial"/>
          <w:sz w:val="16"/>
          <w:szCs w:val="16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8129"/>
      </w:tblGrid>
      <w:tr w:rsidR="00813126" w:rsidRPr="009C3C59" w:rsidTr="00CF2340">
        <w:tc>
          <w:tcPr>
            <w:tcW w:w="1368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813126" w:rsidRPr="00E00191" w:rsidRDefault="00813126" w:rsidP="00CF23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E0019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LOTTI</w:t>
            </w:r>
          </w:p>
        </w:tc>
        <w:tc>
          <w:tcPr>
            <w:tcW w:w="8129" w:type="dxa"/>
            <w:shd w:val="clear" w:color="auto" w:fill="7F7F7F" w:themeFill="text1" w:themeFillTint="80"/>
            <w:vAlign w:val="center"/>
          </w:tcPr>
          <w:p w:rsidR="00813126" w:rsidRPr="00E00191" w:rsidRDefault="00813126" w:rsidP="00CF234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20"/>
                <w:szCs w:val="20"/>
              </w:rPr>
            </w:pPr>
            <w:r w:rsidRPr="00E00191">
              <w:rPr>
                <w:rFonts w:ascii="Arial" w:eastAsia="Arial Unicode MS" w:hAnsi="Arial" w:cs="Arial"/>
                <w:b/>
                <w:color w:val="FFFFFF" w:themeColor="background1"/>
                <w:sz w:val="20"/>
                <w:szCs w:val="20"/>
              </w:rPr>
              <w:t>DESCRIZIONE LOTTI</w:t>
            </w:r>
          </w:p>
        </w:tc>
      </w:tr>
      <w:tr w:rsidR="00813126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813126" w:rsidRPr="00CF2340" w:rsidRDefault="00813126" w:rsidP="00E62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2340">
              <w:rPr>
                <w:rFonts w:ascii="Arial" w:hAnsi="Arial" w:cs="Arial"/>
                <w:b/>
                <w:sz w:val="20"/>
                <w:szCs w:val="20"/>
              </w:rPr>
              <w:t>LOTTO 1</w:t>
            </w:r>
          </w:p>
        </w:tc>
        <w:tc>
          <w:tcPr>
            <w:tcW w:w="8129" w:type="dxa"/>
            <w:vAlign w:val="center"/>
          </w:tcPr>
          <w:p w:rsidR="00813126" w:rsidRPr="009C3C59" w:rsidRDefault="006D3AC8" w:rsidP="000C02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Sistema </w:t>
            </w:r>
            <w:r w:rsidR="002F056C"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di medicazione 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a pressione negativa, fisso e portatile, per il trattamento delle ferite  acute e croniche traumatiche, deiscenti, ulcere.</w:t>
            </w:r>
          </w:p>
        </w:tc>
      </w:tr>
      <w:tr w:rsidR="00813126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813126" w:rsidRPr="00CF2340" w:rsidRDefault="00813126" w:rsidP="00E62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2340">
              <w:rPr>
                <w:rFonts w:ascii="Arial" w:hAnsi="Arial" w:cs="Arial"/>
                <w:b/>
                <w:sz w:val="20"/>
                <w:szCs w:val="20"/>
              </w:rPr>
              <w:t>LOTTO 2</w:t>
            </w:r>
          </w:p>
        </w:tc>
        <w:tc>
          <w:tcPr>
            <w:tcW w:w="8129" w:type="dxa"/>
            <w:vAlign w:val="center"/>
          </w:tcPr>
          <w:p w:rsidR="00813126" w:rsidRPr="009C3C59" w:rsidRDefault="000C020A" w:rsidP="000C02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Sistema </w:t>
            </w:r>
            <w:r w:rsidR="002F056C"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di medicazione 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a pressione negativa, fisso</w:t>
            </w:r>
            <w:r w:rsidR="00756422">
              <w:rPr>
                <w:rFonts w:ascii="Arial" w:eastAsia="Arial Unicode MS" w:hAnsi="Arial" w:cs="Arial"/>
                <w:sz w:val="22"/>
                <w:szCs w:val="22"/>
              </w:rPr>
              <w:t xml:space="preserve"> e portatile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, per il trattamento di ferite e incisioni in presenza di strutture nobili (anse esposte, fistole enteriche, tendinee e vasi).</w:t>
            </w:r>
          </w:p>
        </w:tc>
      </w:tr>
      <w:tr w:rsidR="00813126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813126" w:rsidRPr="00CF2340" w:rsidRDefault="00813126" w:rsidP="00E62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2340">
              <w:rPr>
                <w:rFonts w:ascii="Arial" w:hAnsi="Arial" w:cs="Arial"/>
                <w:b/>
                <w:sz w:val="20"/>
                <w:szCs w:val="20"/>
              </w:rPr>
              <w:t>LOTTO 3</w:t>
            </w:r>
          </w:p>
        </w:tc>
        <w:tc>
          <w:tcPr>
            <w:tcW w:w="8129" w:type="dxa"/>
            <w:vAlign w:val="center"/>
          </w:tcPr>
          <w:p w:rsidR="00813126" w:rsidRPr="009C3C59" w:rsidRDefault="00570665" w:rsidP="000C02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Sistema </w:t>
            </w:r>
            <w:r w:rsidR="002F056C"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di medicazione 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a pressione negativa</w:t>
            </w:r>
            <w:r w:rsidR="00DB0734">
              <w:rPr>
                <w:rFonts w:ascii="Arial" w:eastAsia="Arial Unicode MS" w:hAnsi="Arial" w:cs="Arial"/>
                <w:sz w:val="22"/>
                <w:szCs w:val="22"/>
              </w:rPr>
              <w:t>,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DB0734">
              <w:rPr>
                <w:rFonts w:ascii="Arial" w:eastAsia="Arial Unicode MS" w:hAnsi="Arial" w:cs="Arial"/>
                <w:sz w:val="22"/>
                <w:szCs w:val="22"/>
              </w:rPr>
              <w:t xml:space="preserve">fisso, 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per il trattamento di incisioni e di ferite addominali aperte e/o sindrome compartimentale.</w:t>
            </w:r>
          </w:p>
        </w:tc>
      </w:tr>
      <w:tr w:rsidR="00813126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813126" w:rsidRPr="00CF2340" w:rsidRDefault="00813126" w:rsidP="00E62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2340">
              <w:rPr>
                <w:rFonts w:ascii="Arial" w:hAnsi="Arial" w:cs="Arial"/>
                <w:b/>
                <w:sz w:val="20"/>
                <w:szCs w:val="20"/>
              </w:rPr>
              <w:t>LOTTO 4</w:t>
            </w:r>
          </w:p>
        </w:tc>
        <w:tc>
          <w:tcPr>
            <w:tcW w:w="8129" w:type="dxa"/>
            <w:vAlign w:val="center"/>
          </w:tcPr>
          <w:p w:rsidR="00813126" w:rsidRPr="009C3C59" w:rsidRDefault="000C020A" w:rsidP="000C02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Sistema a pressione negativa per il trattamento di ferite acute e croniche che necessitano </w:t>
            </w:r>
            <w:r w:rsidR="00F0041E">
              <w:rPr>
                <w:rFonts w:ascii="Arial" w:eastAsia="Arial Unicode MS" w:hAnsi="Arial" w:cs="Arial"/>
                <w:sz w:val="22"/>
                <w:szCs w:val="22"/>
              </w:rPr>
              <w:t>del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l’instillazione di fluidi.</w:t>
            </w:r>
          </w:p>
        </w:tc>
      </w:tr>
      <w:tr w:rsidR="00813126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813126" w:rsidRPr="00CF2340" w:rsidRDefault="00813126" w:rsidP="00E62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2340">
              <w:rPr>
                <w:rFonts w:ascii="Arial" w:hAnsi="Arial" w:cs="Arial"/>
                <w:b/>
                <w:sz w:val="20"/>
                <w:szCs w:val="20"/>
              </w:rPr>
              <w:t xml:space="preserve">LOTTO 5 </w:t>
            </w:r>
          </w:p>
        </w:tc>
        <w:tc>
          <w:tcPr>
            <w:tcW w:w="8129" w:type="dxa"/>
            <w:vAlign w:val="center"/>
          </w:tcPr>
          <w:p w:rsidR="00813126" w:rsidRPr="009C3C59" w:rsidRDefault="000C020A" w:rsidP="000C02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Sistema </w:t>
            </w:r>
            <w:r w:rsidR="002F056C" w:rsidRPr="009C3C59">
              <w:rPr>
                <w:rFonts w:ascii="Arial" w:eastAsia="Arial Unicode MS" w:hAnsi="Arial" w:cs="Arial"/>
                <w:sz w:val="22"/>
                <w:szCs w:val="22"/>
              </w:rPr>
              <w:t xml:space="preserve">di medicazione </w:t>
            </w: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a pressione negativa sterile monouso settimanale  per il trattamento delle ferite  acute e croniche traumatiche, deiscenti, ulcere.</w:t>
            </w:r>
          </w:p>
        </w:tc>
      </w:tr>
      <w:tr w:rsidR="0040377B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40377B" w:rsidRPr="00CF2340" w:rsidRDefault="0040377B" w:rsidP="00E628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2340">
              <w:rPr>
                <w:rFonts w:ascii="Arial" w:hAnsi="Arial" w:cs="Arial"/>
                <w:b/>
                <w:sz w:val="20"/>
                <w:szCs w:val="20"/>
              </w:rPr>
              <w:t>LOTTO 6</w:t>
            </w:r>
          </w:p>
        </w:tc>
        <w:tc>
          <w:tcPr>
            <w:tcW w:w="8129" w:type="dxa"/>
            <w:vAlign w:val="center"/>
          </w:tcPr>
          <w:p w:rsidR="0040377B" w:rsidRPr="009C3C59" w:rsidRDefault="002F056C" w:rsidP="000C020A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9C3C59">
              <w:rPr>
                <w:rFonts w:ascii="Arial" w:eastAsia="Arial Unicode MS" w:hAnsi="Arial" w:cs="Arial"/>
                <w:sz w:val="22"/>
                <w:szCs w:val="22"/>
              </w:rPr>
              <w:t>Sistema di medicazione a pressione negativa sterile monouso settimanale  per il trattamento delle ferite chiuse acute e croniche traumatiche o chirurgiche a rischio.</w:t>
            </w:r>
          </w:p>
        </w:tc>
      </w:tr>
    </w:tbl>
    <w:p w:rsidR="005B2D62" w:rsidRPr="009C3C59" w:rsidRDefault="005B2D62" w:rsidP="005B2D62">
      <w:pPr>
        <w:ind w:left="284"/>
        <w:jc w:val="both"/>
        <w:rPr>
          <w:rFonts w:ascii="Arial" w:hAnsi="Arial" w:cs="Arial"/>
          <w:highlight w:val="yellow"/>
        </w:rPr>
      </w:pPr>
    </w:p>
    <w:p w:rsidR="005B2D62" w:rsidRPr="006541F0" w:rsidRDefault="005B2D62" w:rsidP="005B2D62">
      <w:pPr>
        <w:jc w:val="both"/>
        <w:rPr>
          <w:rFonts w:ascii="Arial" w:hAnsi="Arial" w:cs="Arial"/>
        </w:rPr>
      </w:pPr>
      <w:r w:rsidRPr="006541F0">
        <w:rPr>
          <w:rFonts w:ascii="Arial" w:hAnsi="Arial" w:cs="Arial"/>
        </w:rPr>
        <w:t xml:space="preserve">La fornitura sistemi è da intendersi in noleggio/comodato per le apparecchiature e in acquisto per i dispositivi o i materiali di consumo dedicati. </w:t>
      </w:r>
    </w:p>
    <w:p w:rsidR="005B2D62" w:rsidRPr="006541F0" w:rsidRDefault="005B2D62" w:rsidP="005B2D62">
      <w:pPr>
        <w:ind w:left="284"/>
        <w:jc w:val="both"/>
        <w:rPr>
          <w:rFonts w:ascii="Arial" w:hAnsi="Arial" w:cs="Arial"/>
        </w:rPr>
      </w:pPr>
    </w:p>
    <w:p w:rsidR="005B2D62" w:rsidRPr="006541F0" w:rsidRDefault="005B2D62" w:rsidP="005B2D62">
      <w:pPr>
        <w:jc w:val="both"/>
        <w:rPr>
          <w:rFonts w:ascii="Arial" w:hAnsi="Arial" w:cs="Arial"/>
        </w:rPr>
      </w:pPr>
      <w:r w:rsidRPr="006541F0">
        <w:rPr>
          <w:rFonts w:ascii="Arial" w:hAnsi="Arial" w:cs="Arial"/>
        </w:rPr>
        <w:t>Relativamente alle apparecchiature, sono richiesti e si intendono compresi nel canone di noleggio offerto/messa a disposizione a titolo gratuito, i seguenti servizi correlati alla fornitura:</w:t>
      </w:r>
    </w:p>
    <w:p w:rsidR="005B2D62" w:rsidRPr="006541F0" w:rsidRDefault="005B2D62" w:rsidP="005B2D62">
      <w:pPr>
        <w:ind w:left="284" w:right="142"/>
        <w:jc w:val="both"/>
        <w:rPr>
          <w:rFonts w:ascii="Arial" w:hAnsi="Arial" w:cs="Arial"/>
          <w:sz w:val="16"/>
          <w:szCs w:val="16"/>
        </w:rPr>
      </w:pPr>
    </w:p>
    <w:p w:rsidR="005B2D62" w:rsidRPr="006541F0" w:rsidRDefault="005B2D62" w:rsidP="005B2D62">
      <w:pPr>
        <w:numPr>
          <w:ilvl w:val="0"/>
          <w:numId w:val="10"/>
        </w:numPr>
        <w:ind w:left="284" w:right="142" w:hanging="284"/>
        <w:jc w:val="both"/>
        <w:rPr>
          <w:rFonts w:ascii="Arial" w:hAnsi="Arial" w:cs="Arial"/>
        </w:rPr>
      </w:pPr>
      <w:r w:rsidRPr="006541F0">
        <w:rPr>
          <w:rFonts w:ascii="Arial" w:hAnsi="Arial" w:cs="Arial"/>
        </w:rPr>
        <w:t>consegna ed installazione;</w:t>
      </w:r>
    </w:p>
    <w:p w:rsidR="005B2D62" w:rsidRPr="006541F0" w:rsidRDefault="005B2D62" w:rsidP="005B2D62">
      <w:pPr>
        <w:numPr>
          <w:ilvl w:val="0"/>
          <w:numId w:val="10"/>
        </w:numPr>
        <w:ind w:left="284" w:right="142" w:hanging="284"/>
        <w:jc w:val="both"/>
        <w:rPr>
          <w:rFonts w:ascii="Arial" w:hAnsi="Arial" w:cs="Arial"/>
        </w:rPr>
      </w:pPr>
      <w:r w:rsidRPr="006541F0">
        <w:rPr>
          <w:rFonts w:ascii="Arial" w:hAnsi="Arial" w:cs="Arial"/>
        </w:rPr>
        <w:t>collaudo;</w:t>
      </w:r>
    </w:p>
    <w:p w:rsidR="005B2D62" w:rsidRPr="006541F0" w:rsidRDefault="005B2D62" w:rsidP="005B2D62">
      <w:pPr>
        <w:numPr>
          <w:ilvl w:val="0"/>
          <w:numId w:val="10"/>
        </w:numPr>
        <w:ind w:left="284" w:right="142" w:hanging="284"/>
        <w:jc w:val="both"/>
        <w:rPr>
          <w:rFonts w:ascii="Arial" w:hAnsi="Arial" w:cs="Arial"/>
        </w:rPr>
      </w:pPr>
      <w:r w:rsidRPr="006541F0">
        <w:rPr>
          <w:rFonts w:ascii="Arial" w:hAnsi="Arial" w:cs="Arial"/>
        </w:rPr>
        <w:t>istruzione del personale;</w:t>
      </w:r>
    </w:p>
    <w:p w:rsidR="005B2D62" w:rsidRPr="006541F0" w:rsidRDefault="005B2D62" w:rsidP="005B2D62">
      <w:pPr>
        <w:numPr>
          <w:ilvl w:val="0"/>
          <w:numId w:val="10"/>
        </w:numPr>
        <w:ind w:left="284" w:right="142" w:hanging="284"/>
        <w:jc w:val="both"/>
        <w:rPr>
          <w:rFonts w:ascii="Arial" w:hAnsi="Arial" w:cs="Arial"/>
        </w:rPr>
      </w:pPr>
      <w:r w:rsidRPr="006541F0">
        <w:rPr>
          <w:rFonts w:ascii="Arial" w:hAnsi="Arial" w:cs="Arial"/>
        </w:rPr>
        <w:t xml:space="preserve">servizio di assistenza e manutenzione “full </w:t>
      </w:r>
      <w:proofErr w:type="spellStart"/>
      <w:r w:rsidRPr="006541F0">
        <w:rPr>
          <w:rFonts w:ascii="Arial" w:hAnsi="Arial" w:cs="Arial"/>
        </w:rPr>
        <w:t>risk</w:t>
      </w:r>
      <w:proofErr w:type="spellEnd"/>
      <w:r w:rsidRPr="006541F0">
        <w:rPr>
          <w:rFonts w:ascii="Arial" w:hAnsi="Arial" w:cs="Arial"/>
        </w:rPr>
        <w:t>” per tutta la durata della fornitura.</w:t>
      </w:r>
    </w:p>
    <w:p w:rsidR="00AD1A66" w:rsidRPr="004F71B8" w:rsidRDefault="00AD1A66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4F71B8" w:rsidRDefault="007A0538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71B8">
        <w:rPr>
          <w:rFonts w:ascii="Arial" w:hAnsi="Arial" w:cs="Arial"/>
        </w:rPr>
        <w:t>Una quota/parte dell’importo contrattuale, pari al 5% dell’ammontare dello stesso,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potrà essere utilizzata dal Committente per l’acquisto di prodotti, non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dettagliatamente descritti e non riconducibili a nessun altro prodotto previsto in gara,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ma comunque presenti nel listino di vendita (ad es. dispositivi di materiale o tecnica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differenti a quelli richiesti, accessori o elementi complementari ai sistemi/dispositivi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offerti, ecc.).</w:t>
      </w:r>
    </w:p>
    <w:p w:rsidR="00AD1A66" w:rsidRDefault="00AD1A66" w:rsidP="00AD1A66">
      <w:pPr>
        <w:autoSpaceDE w:val="0"/>
        <w:autoSpaceDN w:val="0"/>
        <w:adjustRightInd w:val="0"/>
        <w:jc w:val="both"/>
        <w:rPr>
          <w:rFonts w:ascii="Helvetica" w:hAnsi="Helvetica" w:cs="Helvetica"/>
        </w:rPr>
      </w:pPr>
    </w:p>
    <w:p w:rsidR="007A0538" w:rsidRPr="004F71B8" w:rsidRDefault="007A0538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71B8">
        <w:rPr>
          <w:rFonts w:ascii="Arial" w:hAnsi="Arial" w:cs="Arial"/>
        </w:rPr>
        <w:t>Si evidenzia che l’eventuale acquisto di prodotti a listino è di esclusivo interesse del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Committente e sarà regolato unicamente attraverso un procedimento interno, senza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che il fornitore possa avanzare alcuna pretesa, per far fronte ad esigenze cliniche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legate ad un singolo caso chirurgico o per altre circostanze peculiari.</w:t>
      </w:r>
    </w:p>
    <w:p w:rsidR="00AD1A66" w:rsidRPr="004F71B8" w:rsidRDefault="00AD1A66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4F71B8" w:rsidRDefault="007A0538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71B8">
        <w:rPr>
          <w:rFonts w:ascii="Arial" w:hAnsi="Arial" w:cs="Arial"/>
        </w:rPr>
        <w:t>L’acquisto è di esclusiva competenza della Farmacia a seguito di richiesta motivata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del Responsabile dell’Unità utilizzatrice del dispositivo ed autorizzata dalla Direzione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Sanitaria.</w:t>
      </w:r>
    </w:p>
    <w:p w:rsidR="00AD1A66" w:rsidRPr="004F71B8" w:rsidRDefault="00AD1A66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F71B8">
        <w:rPr>
          <w:rFonts w:ascii="Arial" w:hAnsi="Arial" w:cs="Arial"/>
        </w:rPr>
        <w:lastRenderedPageBreak/>
        <w:t>In questo caso si procederà all’acquisto del prodotto applicando la percentuale di</w:t>
      </w:r>
      <w:r w:rsidR="003638DF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sconto dichiarata in gara per il lotto di riferimento, se il concorrente ha effettuato la</w:t>
      </w:r>
      <w:r w:rsidR="00AD1A66" w:rsidRPr="004F71B8">
        <w:rPr>
          <w:rFonts w:ascii="Arial" w:hAnsi="Arial" w:cs="Arial"/>
        </w:rPr>
        <w:t xml:space="preserve"> scelta anche di </w:t>
      </w:r>
      <w:r w:rsidRPr="004F71B8">
        <w:rPr>
          <w:rFonts w:ascii="Arial" w:hAnsi="Arial" w:cs="Arial"/>
        </w:rPr>
        <w:t>fornire prodotti presenti nel medesimo listino di quelli per i quali</w:t>
      </w:r>
      <w:r w:rsidR="00E00191">
        <w:rPr>
          <w:rFonts w:ascii="Arial" w:hAnsi="Arial" w:cs="Arial"/>
        </w:rPr>
        <w:t xml:space="preserve"> </w:t>
      </w:r>
      <w:r w:rsidRPr="004F71B8">
        <w:rPr>
          <w:rFonts w:ascii="Arial" w:hAnsi="Arial" w:cs="Arial"/>
        </w:rPr>
        <w:t>produce offerta.</w:t>
      </w:r>
    </w:p>
    <w:p w:rsidR="00CF2340" w:rsidRDefault="00CF2340" w:rsidP="00AD1A6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00191" w:rsidRPr="00E00191" w:rsidRDefault="00E00191" w:rsidP="00AD1A6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AD1A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2 – Importo, durata, quantità e condizioni della fornitura</w:t>
      </w:r>
    </w:p>
    <w:p w:rsidR="00AD1A66" w:rsidRPr="00AD1A66" w:rsidRDefault="00AD1A66" w:rsidP="00AD1A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CF2340" w:rsidRDefault="007A0538" w:rsidP="00914BFD">
      <w:pPr>
        <w:tabs>
          <w:tab w:val="left" w:pos="9356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L’importo complessivo posto a base d’asta è di </w:t>
      </w:r>
      <w:r w:rsidR="00E00191">
        <w:rPr>
          <w:rFonts w:ascii="Arial" w:hAnsi="Arial" w:cs="Arial"/>
        </w:rPr>
        <w:t>€ 811.400,00</w:t>
      </w:r>
      <w:r w:rsidR="007863EC" w:rsidRPr="00AD1A66">
        <w:rPr>
          <w:rFonts w:ascii="Arial" w:hAnsi="Arial" w:cs="Arial"/>
        </w:rPr>
        <w:t>, IVA esclusa</w:t>
      </w:r>
      <w:r w:rsidR="005B2D62">
        <w:rPr>
          <w:rFonts w:ascii="Arial" w:hAnsi="Arial" w:cs="Arial"/>
        </w:rPr>
        <w:t>, di cui €</w:t>
      </w:r>
      <w:r w:rsidR="00777C1F">
        <w:rPr>
          <w:rFonts w:ascii="Arial" w:hAnsi="Arial" w:cs="Arial"/>
        </w:rPr>
        <w:t xml:space="preserve"> </w:t>
      </w:r>
      <w:r w:rsidR="005B2D62" w:rsidRPr="00FE036B">
        <w:rPr>
          <w:rFonts w:ascii="Arial" w:hAnsi="Arial" w:cs="Arial"/>
        </w:rPr>
        <w:t xml:space="preserve">00,00 per oneri di sicurezza </w:t>
      </w:r>
      <w:r w:rsidR="005B2D62">
        <w:rPr>
          <w:rFonts w:ascii="Arial" w:hAnsi="Arial" w:cs="Arial"/>
        </w:rPr>
        <w:t xml:space="preserve">derivanti da rischi interferenziali </w:t>
      </w:r>
      <w:r w:rsidR="005B2D62" w:rsidRPr="00FE036B">
        <w:rPr>
          <w:rFonts w:ascii="Arial" w:hAnsi="Arial" w:cs="Arial"/>
        </w:rPr>
        <w:t>non soggetti a ribasso</w:t>
      </w:r>
      <w:r w:rsidR="00CF2340">
        <w:rPr>
          <w:rFonts w:ascii="Arial" w:hAnsi="Arial" w:cs="Arial"/>
        </w:rPr>
        <w:t>, così suddiviso fra i 6 lotti di gara:</w:t>
      </w:r>
    </w:p>
    <w:p w:rsidR="00CF2340" w:rsidRDefault="00CF2340" w:rsidP="00914BFD">
      <w:pPr>
        <w:tabs>
          <w:tab w:val="left" w:pos="9356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6428"/>
        <w:gridCol w:w="1701"/>
      </w:tblGrid>
      <w:tr w:rsidR="00CF2340" w:rsidRPr="009C3C59" w:rsidTr="00CF2340">
        <w:tc>
          <w:tcPr>
            <w:tcW w:w="1368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CF2340" w:rsidRPr="009C3C59" w:rsidRDefault="00CF2340" w:rsidP="00CF234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9C3C59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LOTTI</w:t>
            </w:r>
          </w:p>
        </w:tc>
        <w:tc>
          <w:tcPr>
            <w:tcW w:w="6428" w:type="dxa"/>
            <w:shd w:val="clear" w:color="auto" w:fill="7F7F7F" w:themeFill="text1" w:themeFillTint="80"/>
            <w:vAlign w:val="center"/>
          </w:tcPr>
          <w:p w:rsidR="00CF2340" w:rsidRPr="009C3C59" w:rsidRDefault="00CF2340" w:rsidP="00CF234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9C3C59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DESCRIZIONE LOTTI</w:t>
            </w:r>
          </w:p>
        </w:tc>
        <w:tc>
          <w:tcPr>
            <w:tcW w:w="1701" w:type="dxa"/>
            <w:shd w:val="clear" w:color="auto" w:fill="7F7F7F" w:themeFill="text1" w:themeFillTint="80"/>
            <w:vAlign w:val="center"/>
          </w:tcPr>
          <w:p w:rsidR="00CF2340" w:rsidRPr="009C3C59" w:rsidRDefault="00CF2340" w:rsidP="00CF2340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IMPORTO A BASE D’ASTA</w:t>
            </w:r>
          </w:p>
        </w:tc>
      </w:tr>
      <w:tr w:rsidR="00CF2340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F2340">
              <w:rPr>
                <w:rFonts w:ascii="Arial" w:hAnsi="Arial" w:cs="Arial"/>
                <w:b/>
                <w:sz w:val="16"/>
                <w:szCs w:val="16"/>
              </w:rPr>
              <w:t>LOTTO 1</w:t>
            </w:r>
          </w:p>
        </w:tc>
        <w:tc>
          <w:tcPr>
            <w:tcW w:w="6428" w:type="dxa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Sistema di medicazione a pressione negativa, fisso e portatile, per il trattamento delle ferite  acute e croniche traumatiche, deiscenti, ulcere.</w:t>
            </w:r>
          </w:p>
        </w:tc>
        <w:tc>
          <w:tcPr>
            <w:tcW w:w="1701" w:type="dxa"/>
            <w:vAlign w:val="center"/>
          </w:tcPr>
          <w:p w:rsidR="00CF2340" w:rsidRPr="00CF2340" w:rsidRDefault="00CF2340" w:rsidP="00CF2340">
            <w:pPr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€ 365.400,00</w:t>
            </w:r>
          </w:p>
        </w:tc>
      </w:tr>
      <w:tr w:rsidR="00CF2340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F2340">
              <w:rPr>
                <w:rFonts w:ascii="Arial" w:hAnsi="Arial" w:cs="Arial"/>
                <w:b/>
                <w:sz w:val="16"/>
                <w:szCs w:val="16"/>
              </w:rPr>
              <w:t>LOTTO 2</w:t>
            </w:r>
          </w:p>
        </w:tc>
        <w:tc>
          <w:tcPr>
            <w:tcW w:w="6428" w:type="dxa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Sistema di medicazione a pressione negativa, fisso</w:t>
            </w:r>
            <w:r w:rsidR="00756422">
              <w:rPr>
                <w:rFonts w:ascii="Arial" w:eastAsia="Arial Unicode MS" w:hAnsi="Arial" w:cs="Arial"/>
                <w:sz w:val="18"/>
                <w:szCs w:val="18"/>
              </w:rPr>
              <w:t xml:space="preserve"> e portatile</w:t>
            </w: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, per il trattamento di ferite e incisioni in presenza di strutture nobili (anse esposte, fistole enteriche, tendinee e vasi).</w:t>
            </w:r>
          </w:p>
        </w:tc>
        <w:tc>
          <w:tcPr>
            <w:tcW w:w="1701" w:type="dxa"/>
            <w:vAlign w:val="center"/>
          </w:tcPr>
          <w:p w:rsidR="00CF2340" w:rsidRPr="00CF2340" w:rsidRDefault="00CF2340" w:rsidP="00CF2340">
            <w:pPr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€ 135.000,00</w:t>
            </w:r>
          </w:p>
        </w:tc>
      </w:tr>
      <w:tr w:rsidR="00CF2340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F2340">
              <w:rPr>
                <w:rFonts w:ascii="Arial" w:hAnsi="Arial" w:cs="Arial"/>
                <w:b/>
                <w:sz w:val="16"/>
                <w:szCs w:val="16"/>
              </w:rPr>
              <w:t>LOTTO 3</w:t>
            </w:r>
          </w:p>
        </w:tc>
        <w:tc>
          <w:tcPr>
            <w:tcW w:w="6428" w:type="dxa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Sistema di medicazione a pressione negativa</w:t>
            </w:r>
            <w:r w:rsidR="00756422">
              <w:rPr>
                <w:rFonts w:ascii="Arial" w:eastAsia="Arial Unicode MS" w:hAnsi="Arial" w:cs="Arial"/>
                <w:sz w:val="18"/>
                <w:szCs w:val="18"/>
              </w:rPr>
              <w:t>, fisso,</w:t>
            </w: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 xml:space="preserve"> per il trattamento di incisioni e di ferite addominali aperte e/o sindrome compartimentale.</w:t>
            </w:r>
          </w:p>
        </w:tc>
        <w:tc>
          <w:tcPr>
            <w:tcW w:w="1701" w:type="dxa"/>
            <w:vAlign w:val="center"/>
          </w:tcPr>
          <w:p w:rsidR="00CF2340" w:rsidRPr="00CF2340" w:rsidRDefault="00CF2340" w:rsidP="00CF2340">
            <w:pPr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€ 46.500,00</w:t>
            </w:r>
          </w:p>
        </w:tc>
      </w:tr>
      <w:tr w:rsidR="00CF2340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F2340">
              <w:rPr>
                <w:rFonts w:ascii="Arial" w:hAnsi="Arial" w:cs="Arial"/>
                <w:b/>
                <w:sz w:val="16"/>
                <w:szCs w:val="16"/>
              </w:rPr>
              <w:t>LOTTO 4</w:t>
            </w:r>
          </w:p>
        </w:tc>
        <w:tc>
          <w:tcPr>
            <w:tcW w:w="6428" w:type="dxa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 xml:space="preserve">Sistema a pressione negativa per il trattamento di ferite acute e croniche che necessitano </w:t>
            </w:r>
            <w:r w:rsidR="00F056E8">
              <w:rPr>
                <w:rFonts w:ascii="Arial" w:eastAsia="Arial Unicode MS" w:hAnsi="Arial" w:cs="Arial"/>
                <w:sz w:val="18"/>
                <w:szCs w:val="18"/>
              </w:rPr>
              <w:t>del</w:t>
            </w: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l’instillazione di fluidi.</w:t>
            </w:r>
          </w:p>
        </w:tc>
        <w:tc>
          <w:tcPr>
            <w:tcW w:w="1701" w:type="dxa"/>
            <w:vAlign w:val="center"/>
          </w:tcPr>
          <w:p w:rsidR="00CF2340" w:rsidRPr="00CF2340" w:rsidRDefault="00CF2340" w:rsidP="00CF2340">
            <w:pPr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€ 90.000,00</w:t>
            </w:r>
          </w:p>
        </w:tc>
      </w:tr>
      <w:tr w:rsidR="00CF2340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F2340">
              <w:rPr>
                <w:rFonts w:ascii="Arial" w:hAnsi="Arial" w:cs="Arial"/>
                <w:b/>
                <w:sz w:val="16"/>
                <w:szCs w:val="16"/>
              </w:rPr>
              <w:t xml:space="preserve">LOTTO 5 </w:t>
            </w:r>
          </w:p>
        </w:tc>
        <w:tc>
          <w:tcPr>
            <w:tcW w:w="6428" w:type="dxa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Sistema di medicazione a pressione negativa sterile monouso settimanale  per il trattamento delle ferite  acute e croniche traumatiche, deiscenti, ulcere.</w:t>
            </w:r>
          </w:p>
        </w:tc>
        <w:tc>
          <w:tcPr>
            <w:tcW w:w="1701" w:type="dxa"/>
            <w:vAlign w:val="center"/>
          </w:tcPr>
          <w:p w:rsidR="00CF2340" w:rsidRPr="00CF2340" w:rsidRDefault="00CF2340" w:rsidP="00CF2340">
            <w:pPr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>€ 116.000,00</w:t>
            </w:r>
          </w:p>
        </w:tc>
      </w:tr>
      <w:tr w:rsidR="00CF2340" w:rsidRPr="009C3C59" w:rsidTr="00CF2340">
        <w:tc>
          <w:tcPr>
            <w:tcW w:w="1368" w:type="dxa"/>
            <w:shd w:val="clear" w:color="auto" w:fill="FFFFFF" w:themeFill="background1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r w:rsidRPr="00CF2340">
              <w:rPr>
                <w:rFonts w:ascii="Arial" w:hAnsi="Arial" w:cs="Arial"/>
                <w:b/>
                <w:sz w:val="16"/>
                <w:szCs w:val="16"/>
              </w:rPr>
              <w:t>LOTTO 6</w:t>
            </w:r>
          </w:p>
        </w:tc>
        <w:tc>
          <w:tcPr>
            <w:tcW w:w="6428" w:type="dxa"/>
            <w:vAlign w:val="center"/>
          </w:tcPr>
          <w:p w:rsidR="00CF2340" w:rsidRPr="00CF2340" w:rsidRDefault="00CF2340" w:rsidP="006926E6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sz w:val="18"/>
                <w:szCs w:val="18"/>
              </w:rPr>
            </w:pPr>
            <w:r w:rsidRPr="00CF2340">
              <w:rPr>
                <w:rFonts w:ascii="Arial" w:eastAsia="Arial Unicode MS" w:hAnsi="Arial" w:cs="Arial"/>
                <w:sz w:val="18"/>
                <w:szCs w:val="18"/>
              </w:rPr>
              <w:t>Sistema di medicazione a pressione negativa sterile monouso settimanale  per il trattamento delle ferite chiuse acute e croniche traumatiche o chirurgiche a rischio.</w:t>
            </w:r>
          </w:p>
        </w:tc>
        <w:tc>
          <w:tcPr>
            <w:tcW w:w="1701" w:type="dxa"/>
            <w:vAlign w:val="center"/>
          </w:tcPr>
          <w:p w:rsidR="00CF2340" w:rsidRPr="00CF2340" w:rsidRDefault="00CF2340" w:rsidP="00CF2340">
            <w:pPr>
              <w:autoSpaceDE w:val="0"/>
              <w:autoSpaceDN w:val="0"/>
              <w:adjustRightInd w:val="0"/>
              <w:jc w:val="right"/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€ </w:t>
            </w:r>
            <w:r w:rsidR="00E00191">
              <w:rPr>
                <w:rFonts w:ascii="Arial" w:eastAsia="Arial Unicode MS" w:hAnsi="Arial" w:cs="Arial"/>
                <w:sz w:val="18"/>
                <w:szCs w:val="18"/>
              </w:rPr>
              <w:t>58.500,00</w:t>
            </w:r>
          </w:p>
        </w:tc>
      </w:tr>
    </w:tbl>
    <w:p w:rsidR="00E00191" w:rsidRDefault="00E00191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dura</w:t>
      </w:r>
      <w:r w:rsidR="007863EC" w:rsidRPr="00AD1A66">
        <w:rPr>
          <w:rFonts w:ascii="Arial" w:hAnsi="Arial" w:cs="Arial"/>
        </w:rPr>
        <w:t xml:space="preserve">ta del contratto </w:t>
      </w:r>
      <w:r w:rsidR="007863EC" w:rsidRPr="005B2D62">
        <w:rPr>
          <w:rFonts w:ascii="Arial" w:hAnsi="Arial" w:cs="Arial"/>
        </w:rPr>
        <w:t xml:space="preserve">è fissata in </w:t>
      </w:r>
      <w:r w:rsidR="005B2D62" w:rsidRPr="005B2D62">
        <w:rPr>
          <w:rFonts w:ascii="Arial" w:hAnsi="Arial" w:cs="Arial"/>
        </w:rPr>
        <w:t>36</w:t>
      </w:r>
      <w:r w:rsidRPr="005B2D62">
        <w:rPr>
          <w:rFonts w:ascii="Arial" w:hAnsi="Arial" w:cs="Arial"/>
        </w:rPr>
        <w:t xml:space="preserve"> (</w:t>
      </w:r>
      <w:r w:rsidR="00AD1A66" w:rsidRPr="005B2D62">
        <w:rPr>
          <w:rFonts w:ascii="Arial" w:hAnsi="Arial" w:cs="Arial"/>
        </w:rPr>
        <w:t>trentasei</w:t>
      </w:r>
      <w:r w:rsidRPr="005B2D62">
        <w:rPr>
          <w:rFonts w:ascii="Arial" w:hAnsi="Arial" w:cs="Arial"/>
        </w:rPr>
        <w:t>) mesi</w:t>
      </w:r>
      <w:r w:rsidR="005B2D62" w:rsidRPr="005B2D62">
        <w:rPr>
          <w:rFonts w:ascii="Arial" w:hAnsi="Arial" w:cs="Arial"/>
        </w:rPr>
        <w:t>.</w:t>
      </w:r>
    </w:p>
    <w:p w:rsidR="007E4B05" w:rsidRPr="00AD1A66" w:rsidRDefault="007E4B05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durata del contratto potrà essere prorogata per il tempo strettamente necessario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alla conclusione delle procedure di scelta di un nuovo contraente. In tal caso il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contraente è tenuto all’esecuzione delle prestazioni previste nel contratto agli stes</w:t>
      </w:r>
      <w:r w:rsidR="00AD1A66">
        <w:rPr>
          <w:rFonts w:ascii="Arial" w:hAnsi="Arial" w:cs="Arial"/>
        </w:rPr>
        <w:t xml:space="preserve">si </w:t>
      </w:r>
      <w:r w:rsidRPr="00AD1A66">
        <w:rPr>
          <w:rFonts w:ascii="Arial" w:hAnsi="Arial" w:cs="Arial"/>
        </w:rPr>
        <w:t>prezzi, patti e condizioni o più favorevoli per la stazione appaltante.</w:t>
      </w:r>
    </w:p>
    <w:p w:rsidR="007863EC" w:rsidRPr="00AD1A66" w:rsidRDefault="007863EC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Le quantità dei dispositivi dedicati indicati nel</w:t>
      </w:r>
      <w:r w:rsidR="00C07656" w:rsidRPr="00AD1A66">
        <w:rPr>
          <w:rFonts w:ascii="Arial" w:hAnsi="Arial" w:cs="Arial"/>
        </w:rPr>
        <w:t>l’art. 3</w:t>
      </w:r>
      <w:r w:rsidRPr="00AD1A66">
        <w:rPr>
          <w:rFonts w:ascii="Arial" w:hAnsi="Arial" w:cs="Arial"/>
        </w:rPr>
        <w:t xml:space="preserve"> sono presunte; esse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potranno subire variazioni in più (</w:t>
      </w:r>
      <w:proofErr w:type="spellStart"/>
      <w:r w:rsidRPr="00AD1A66">
        <w:rPr>
          <w:rFonts w:ascii="Arial" w:hAnsi="Arial" w:cs="Arial"/>
        </w:rPr>
        <w:t>vds</w:t>
      </w:r>
      <w:proofErr w:type="spellEnd"/>
      <w:r w:rsidRPr="00AD1A66">
        <w:rPr>
          <w:rFonts w:ascii="Arial" w:hAnsi="Arial" w:cs="Arial"/>
        </w:rPr>
        <w:t>. condizioni sotto) o in meno a seconda delle</w:t>
      </w:r>
      <w:r w:rsidR="00914BFD">
        <w:rPr>
          <w:rFonts w:ascii="Arial" w:hAnsi="Arial" w:cs="Arial"/>
        </w:rPr>
        <w:t xml:space="preserve"> reali esigenze dell’</w:t>
      </w:r>
      <w:proofErr w:type="spellStart"/>
      <w:r w:rsidR="00914BFD">
        <w:rPr>
          <w:rFonts w:ascii="Arial" w:hAnsi="Arial" w:cs="Arial"/>
        </w:rPr>
        <w:t>A.O.</w:t>
      </w:r>
      <w:proofErr w:type="spellEnd"/>
      <w:r w:rsidR="00914BFD">
        <w:rPr>
          <w:rFonts w:ascii="Arial" w:hAnsi="Arial" w:cs="Arial"/>
        </w:rPr>
        <w:t xml:space="preserve">, </w:t>
      </w:r>
      <w:r w:rsidRPr="00AD1A66">
        <w:rPr>
          <w:rFonts w:ascii="Arial" w:hAnsi="Arial" w:cs="Arial"/>
        </w:rPr>
        <w:t>senza che il Fornitore abbia nulla a pretendere. Pertanto, i</w:t>
      </w:r>
      <w:r w:rsidR="00914BFD">
        <w:rPr>
          <w:rFonts w:ascii="Arial" w:hAnsi="Arial" w:cs="Arial"/>
        </w:rPr>
        <w:t xml:space="preserve"> quantitativi effettivi sono </w:t>
      </w:r>
      <w:r w:rsidRPr="00AD1A66">
        <w:rPr>
          <w:rFonts w:ascii="Arial" w:hAnsi="Arial" w:cs="Arial"/>
        </w:rPr>
        <w:t>determinati in base agli ordinativi di fornitura emessi di volta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 volta in base all’esigenza.</w:t>
      </w:r>
    </w:p>
    <w:p w:rsidR="00792271" w:rsidRPr="00AD1A66" w:rsidRDefault="00792271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E’ altresì in facoltà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recedere, in tutto o in parte ed in qualsiasi momento, dal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contratto a seguito di mutamenti o aggiornamenti delle metodiche praticate.</w:t>
      </w:r>
    </w:p>
    <w:p w:rsidR="00792271" w:rsidRPr="00AD1A66" w:rsidRDefault="00792271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in cui nel corso della fornitura, e prima della data di scadenza del contratto,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si esaurisca il quantitativo aggiudicato, al Fornitore potrà essere richiesto di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incrementare, alle stesse condizioni previste nel contratto originario, il quantitativo</w:t>
      </w:r>
      <w:r w:rsidR="00E0019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fino alla concorrenza di un quinto della quantità aggiudicata.</w:t>
      </w:r>
    </w:p>
    <w:p w:rsidR="00792271" w:rsidRPr="00AD1A66" w:rsidRDefault="00792271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In casi eccezionali, quali l’urgenza dell’approvvigionamento, potrà essere richiesto al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Fornitore di incrementare il quantitativo entro i due quinti. Il Fornitore, in questo caso,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ove non si avvale del diritto alla risoluzione del contratto, è obbligato ad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assoggettarsi all’aumento alle stesse condizioni già in essere.</w:t>
      </w:r>
    </w:p>
    <w:p w:rsidR="007863EC" w:rsidRPr="00792271" w:rsidRDefault="007863EC" w:rsidP="00AD1A6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863EC" w:rsidRDefault="007863EC" w:rsidP="00AD1A66">
      <w:pPr>
        <w:autoSpaceDE w:val="0"/>
        <w:autoSpaceDN w:val="0"/>
        <w:adjustRightInd w:val="0"/>
        <w:rPr>
          <w:rFonts w:ascii="Arial" w:hAnsi="Arial" w:cs="Arial"/>
        </w:rPr>
      </w:pPr>
    </w:p>
    <w:p w:rsidR="00E00191" w:rsidRDefault="00E00191" w:rsidP="00AD1A66">
      <w:pPr>
        <w:autoSpaceDE w:val="0"/>
        <w:autoSpaceDN w:val="0"/>
        <w:adjustRightInd w:val="0"/>
        <w:rPr>
          <w:rFonts w:ascii="Arial" w:hAnsi="Arial" w:cs="Arial"/>
        </w:rPr>
      </w:pPr>
    </w:p>
    <w:p w:rsidR="00E00191" w:rsidRDefault="00E00191" w:rsidP="00AD1A66">
      <w:pPr>
        <w:autoSpaceDE w:val="0"/>
        <w:autoSpaceDN w:val="0"/>
        <w:adjustRightInd w:val="0"/>
        <w:rPr>
          <w:rFonts w:ascii="Arial" w:hAnsi="Arial" w:cs="Arial"/>
        </w:rPr>
      </w:pPr>
    </w:p>
    <w:p w:rsidR="007A0538" w:rsidRDefault="007A0538" w:rsidP="00AD1A66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lastRenderedPageBreak/>
        <w:t>art. 3 – Caratteristiche tecniche dei prodotti, confezionamento, etichettatura.</w:t>
      </w:r>
    </w:p>
    <w:p w:rsidR="00914BFD" w:rsidRPr="00914BFD" w:rsidRDefault="00914BFD" w:rsidP="00AD1A66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 sistemi oggetto della presente fornitura devono essere conformi alle norme vigenti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 ambito nazionale e comunitario. Le autorizzazioni alla produzione, alla</w:t>
      </w:r>
      <w:r w:rsidR="0075642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importazione, alla immissione in commercio e all’uso, dovranno rispondere ai requisiti</w:t>
      </w:r>
      <w:r w:rsidR="0075642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previsti dalle disposizioni vigenti in materia all’atto della fornitura, e a tutte quelle che</w:t>
      </w:r>
      <w:r w:rsidR="0075642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venissero emanate durante il periodo di fornitura.</w:t>
      </w:r>
    </w:p>
    <w:p w:rsidR="00914BFD" w:rsidRPr="00AD1A66" w:rsidRDefault="00914BFD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 dispositivi per l’esecuzione dei trattamenti dovranno essere rispondenti ai saggi</w:t>
      </w:r>
      <w:r w:rsidR="0075642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tecnologici, chimici, fisici, biologici indicati nella F.U. vigente, e relativi supplementi ed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aggiornamenti, nonché essere conformi ai requisiti stabiliti dalla direttiva 93/42/CEE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sui Dispositivi Medici attuata con il d. </w:t>
      </w:r>
      <w:proofErr w:type="spellStart"/>
      <w:r w:rsidRPr="00AD1A66">
        <w:rPr>
          <w:rFonts w:ascii="Arial" w:hAnsi="Arial" w:cs="Arial"/>
        </w:rPr>
        <w:t>lgs</w:t>
      </w:r>
      <w:proofErr w:type="spellEnd"/>
      <w:r w:rsidRPr="00AD1A66">
        <w:rPr>
          <w:rFonts w:ascii="Arial" w:hAnsi="Arial" w:cs="Arial"/>
        </w:rPr>
        <w:t>. 24.02.1997, n. 46 e successive</w:t>
      </w:r>
      <w:r w:rsidR="0075642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modificazioni ed integrazioni</w:t>
      </w:r>
      <w:r w:rsidR="00756422">
        <w:rPr>
          <w:rFonts w:ascii="Arial" w:hAnsi="Arial" w:cs="Arial"/>
        </w:rPr>
        <w:t xml:space="preserve"> ed al nuovo regolamento europeo </w:t>
      </w:r>
      <w:r w:rsidR="00B6286E">
        <w:rPr>
          <w:rFonts w:ascii="Arial" w:hAnsi="Arial" w:cs="Arial"/>
        </w:rPr>
        <w:t xml:space="preserve">745/2017 </w:t>
      </w:r>
      <w:r w:rsidR="00756422">
        <w:rPr>
          <w:rFonts w:ascii="Arial" w:hAnsi="Arial" w:cs="Arial"/>
        </w:rPr>
        <w:t>del 05.04.2017</w:t>
      </w:r>
      <w:r w:rsidRPr="00AD1A66">
        <w:rPr>
          <w:rFonts w:ascii="Arial" w:hAnsi="Arial" w:cs="Arial"/>
        </w:rPr>
        <w:t>.</w:t>
      </w:r>
    </w:p>
    <w:p w:rsidR="00914BFD" w:rsidRPr="00AD1A66" w:rsidRDefault="00914BFD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Per i dispositivi sterili monouso il prodotto offerto dovrà rispondere a tutti i saggi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previsti dalla normativa vigente che dovranno essere riportati nella scheda tecnica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dove dovrà inoltre essere riportato se il prodotto è latex free o DEHP free.</w:t>
      </w:r>
    </w:p>
    <w:p w:rsidR="00914BFD" w:rsidRPr="00AD1A66" w:rsidRDefault="00914BFD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Le caratteristiche dei prodotti oggetto di fornitura dovranno corrispondere a tutti i</w:t>
      </w:r>
      <w:r w:rsidR="0075642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requisiti minimi </w:t>
      </w:r>
      <w:r w:rsidR="00181122" w:rsidRPr="00AD1A66">
        <w:rPr>
          <w:rFonts w:ascii="Arial" w:hAnsi="Arial" w:cs="Arial"/>
        </w:rPr>
        <w:t xml:space="preserve">di seguito </w:t>
      </w:r>
      <w:r w:rsidRPr="00AD1A66">
        <w:rPr>
          <w:rFonts w:ascii="Arial" w:hAnsi="Arial" w:cs="Arial"/>
        </w:rPr>
        <w:t>indicati  a pena di esclusione dell’offerta tecnica.</w:t>
      </w:r>
    </w:p>
    <w:p w:rsidR="00914BFD" w:rsidRPr="00AD1A66" w:rsidRDefault="00914BFD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14B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Pertanto non saranno prese in considerazione le offerte che non rispettino le</w:t>
      </w:r>
      <w:r w:rsidR="003638D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caratteristiche minime descritte o che risultino equivoche o condizionate da clausole</w:t>
      </w:r>
      <w:r w:rsidR="00D7647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non previste.</w:t>
      </w:r>
    </w:p>
    <w:p w:rsidR="00082B85" w:rsidRDefault="00082B85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685935" w:rsidRDefault="007467B5" w:rsidP="0068593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LOTTO 1</w:t>
      </w:r>
    </w:p>
    <w:p w:rsidR="007467B5" w:rsidRDefault="007467B5" w:rsidP="0040377B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2F056C">
        <w:rPr>
          <w:rFonts w:ascii="Arial" w:eastAsia="Arial Unicode MS" w:hAnsi="Arial" w:cs="Arial"/>
        </w:rPr>
        <w:t xml:space="preserve">Sistema </w:t>
      </w:r>
      <w:r w:rsidR="002F056C" w:rsidRPr="002F056C">
        <w:rPr>
          <w:rFonts w:ascii="Arial" w:eastAsia="Arial Unicode MS" w:hAnsi="Arial" w:cs="Arial"/>
        </w:rPr>
        <w:t xml:space="preserve">di medicazione </w:t>
      </w:r>
      <w:r w:rsidRPr="002F056C">
        <w:rPr>
          <w:rFonts w:ascii="Arial" w:eastAsia="Arial Unicode MS" w:hAnsi="Arial" w:cs="Arial"/>
        </w:rPr>
        <w:t>a pressione</w:t>
      </w:r>
      <w:r w:rsidRPr="007467B5">
        <w:rPr>
          <w:rFonts w:ascii="Arial" w:eastAsia="Arial Unicode MS" w:hAnsi="Arial" w:cs="Arial"/>
        </w:rPr>
        <w:t xml:space="preserve"> negativa, fisso e portatile, per il trattamento delle ferite  acute e croniche traumatiche, deiscenti</w:t>
      </w:r>
      <w:r w:rsidR="004D40B6">
        <w:rPr>
          <w:rFonts w:ascii="Arial" w:eastAsia="Arial Unicode MS" w:hAnsi="Arial" w:cs="Arial"/>
        </w:rPr>
        <w:t>, ulcere, così composto:</w:t>
      </w:r>
    </w:p>
    <w:p w:rsidR="004D40B6" w:rsidRPr="004D40B6" w:rsidRDefault="004D40B6" w:rsidP="0040377B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313"/>
        <w:gridCol w:w="1947"/>
        <w:gridCol w:w="1985"/>
        <w:gridCol w:w="1700"/>
      </w:tblGrid>
      <w:tr w:rsidR="004D40B6" w:rsidRPr="006D75DD" w:rsidTr="004D40B6">
        <w:tc>
          <w:tcPr>
            <w:tcW w:w="2552" w:type="dxa"/>
            <w:vAlign w:val="center"/>
          </w:tcPr>
          <w:p w:rsidR="004D40B6" w:rsidRPr="003A4CE0" w:rsidRDefault="004D40B6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Descrizione </w:t>
            </w:r>
          </w:p>
        </w:tc>
        <w:tc>
          <w:tcPr>
            <w:tcW w:w="1313" w:type="dxa"/>
            <w:vAlign w:val="center"/>
          </w:tcPr>
          <w:p w:rsidR="004D40B6" w:rsidRPr="003A4CE0" w:rsidRDefault="004D40B6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Unità di misura</w:t>
            </w:r>
          </w:p>
        </w:tc>
        <w:tc>
          <w:tcPr>
            <w:tcW w:w="1947" w:type="dxa"/>
            <w:vAlign w:val="center"/>
          </w:tcPr>
          <w:p w:rsidR="004D40B6" w:rsidRPr="003A4CE0" w:rsidRDefault="004D40B6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Fabbisogno Ospedale V.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Monaldi</w:t>
            </w:r>
            <w:proofErr w:type="spellEnd"/>
          </w:p>
        </w:tc>
        <w:tc>
          <w:tcPr>
            <w:tcW w:w="1985" w:type="dxa"/>
            <w:vAlign w:val="center"/>
          </w:tcPr>
          <w:p w:rsidR="004D40B6" w:rsidRDefault="004D40B6" w:rsidP="004D40B6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Fabbisogno Ospedali C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TO</w:t>
            </w: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/</w:t>
            </w:r>
          </w:p>
          <w:p w:rsidR="004D40B6" w:rsidRPr="003A4CE0" w:rsidRDefault="004D40B6" w:rsidP="004D40B6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Cotugno</w:t>
            </w:r>
            <w:proofErr w:type="spellEnd"/>
          </w:p>
        </w:tc>
        <w:tc>
          <w:tcPr>
            <w:tcW w:w="1700" w:type="dxa"/>
            <w:vAlign w:val="center"/>
          </w:tcPr>
          <w:p w:rsidR="004D40B6" w:rsidRPr="003A4CE0" w:rsidRDefault="004D40B6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Fabbisogno totale</w:t>
            </w:r>
          </w:p>
        </w:tc>
      </w:tr>
      <w:tr w:rsidR="004D40B6" w:rsidRPr="006D75DD" w:rsidTr="004D40B6">
        <w:tc>
          <w:tcPr>
            <w:tcW w:w="2552" w:type="dxa"/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Apparecchiature </w:t>
            </w:r>
          </w:p>
        </w:tc>
        <w:tc>
          <w:tcPr>
            <w:tcW w:w="1313" w:type="dxa"/>
            <w:vAlign w:val="center"/>
          </w:tcPr>
          <w:p w:rsidR="004D40B6" w:rsidRPr="003A4CE0" w:rsidRDefault="004D40B6" w:rsidP="006258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947" w:type="dxa"/>
            <w:vAlign w:val="center"/>
          </w:tcPr>
          <w:p w:rsidR="004D40B6" w:rsidRDefault="008B5C77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18 (</w:t>
            </w:r>
            <w:r w:rsidR="004D40B6"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85180E">
              <w:rPr>
                <w:rFonts w:ascii="Arial" w:eastAsia="Arial Unicode MS" w:hAnsi="Arial" w:cs="Arial"/>
                <w:sz w:val="20"/>
                <w:szCs w:val="20"/>
              </w:rPr>
              <w:t>+8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  <w:r w:rsidR="00B16E74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1985" w:type="dxa"/>
            <w:vAlign w:val="center"/>
          </w:tcPr>
          <w:p w:rsidR="004D40B6" w:rsidRPr="003A4CE0" w:rsidRDefault="008B5C77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 (</w:t>
            </w:r>
            <w:r w:rsidR="00B975B2"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903B5C">
              <w:rPr>
                <w:rFonts w:ascii="Arial" w:eastAsia="Arial Unicode MS" w:hAnsi="Arial" w:cs="Arial"/>
                <w:sz w:val="20"/>
                <w:szCs w:val="20"/>
              </w:rPr>
              <w:t>+3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  <w:r w:rsidR="00B16E74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1700" w:type="dxa"/>
            <w:vAlign w:val="center"/>
          </w:tcPr>
          <w:p w:rsidR="004D40B6" w:rsidRPr="00B975B2" w:rsidRDefault="008B5C77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26 (</w:t>
            </w:r>
            <w:r w:rsidR="00B975B2" w:rsidRPr="00B975B2">
              <w:rPr>
                <w:rFonts w:ascii="Arial" w:eastAsia="Arial Unicode MS" w:hAnsi="Arial" w:cs="Arial"/>
                <w:b/>
                <w:sz w:val="20"/>
                <w:szCs w:val="20"/>
              </w:rPr>
              <w:t>15</w:t>
            </w:r>
            <w:r w:rsidR="00903B5C">
              <w:rPr>
                <w:rFonts w:ascii="Arial" w:eastAsia="Arial Unicode MS" w:hAnsi="Arial" w:cs="Arial"/>
                <w:b/>
                <w:sz w:val="20"/>
                <w:szCs w:val="20"/>
              </w:rPr>
              <w:t>+11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)</w:t>
            </w:r>
            <w:r w:rsidR="00B16E74">
              <w:rPr>
                <w:rFonts w:ascii="Arial" w:eastAsia="Arial Unicode MS" w:hAnsi="Arial" w:cs="Arial"/>
                <w:b/>
                <w:sz w:val="20"/>
                <w:szCs w:val="20"/>
              </w:rPr>
              <w:t>*</w:t>
            </w:r>
          </w:p>
        </w:tc>
      </w:tr>
      <w:tr w:rsidR="004D40B6" w:rsidRPr="006D75DD" w:rsidTr="004D40B6">
        <w:tc>
          <w:tcPr>
            <w:tcW w:w="2552" w:type="dxa"/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Medicazioni</w:t>
            </w:r>
            <w:r w:rsidR="00044845">
              <w:rPr>
                <w:rFonts w:ascii="Arial" w:eastAsia="Arial Unicode MS" w:hAnsi="Arial" w:cs="Arial"/>
                <w:sz w:val="20"/>
                <w:szCs w:val="20"/>
              </w:rPr>
              <w:t xml:space="preserve"> spessore ameno 3</w:t>
            </w:r>
            <w:r w:rsidR="008B5C77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044845">
              <w:rPr>
                <w:rFonts w:ascii="Arial" w:eastAsia="Arial Unicode MS" w:hAnsi="Arial" w:cs="Arial"/>
                <w:sz w:val="20"/>
                <w:szCs w:val="20"/>
              </w:rPr>
              <w:t>cm</w:t>
            </w:r>
          </w:p>
        </w:tc>
        <w:tc>
          <w:tcPr>
            <w:tcW w:w="1313" w:type="dxa"/>
            <w:vAlign w:val="center"/>
          </w:tcPr>
          <w:p w:rsidR="004D40B6" w:rsidRPr="003A4CE0" w:rsidRDefault="004D40B6" w:rsidP="006258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A4CE0">
              <w:rPr>
                <w:rFonts w:ascii="Arial" w:hAnsi="Arial" w:cs="Arial"/>
                <w:color w:val="000000"/>
                <w:sz w:val="20"/>
                <w:szCs w:val="20"/>
              </w:rPr>
              <w:t>cm²</w:t>
            </w:r>
            <w:proofErr w:type="spellEnd"/>
          </w:p>
        </w:tc>
        <w:tc>
          <w:tcPr>
            <w:tcW w:w="1947" w:type="dxa"/>
            <w:vAlign w:val="center"/>
          </w:tcPr>
          <w:p w:rsidR="004D40B6" w:rsidRPr="003A4CE0" w:rsidRDefault="00504B7F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202</w:t>
            </w:r>
            <w:r w:rsidR="004F71B8">
              <w:rPr>
                <w:rFonts w:ascii="Arial" w:eastAsia="Arial Unicode MS" w:hAnsi="Arial" w:cs="Arial"/>
                <w:sz w:val="20"/>
                <w:szCs w:val="20"/>
              </w:rPr>
              <w:t>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500</w:t>
            </w:r>
          </w:p>
        </w:tc>
        <w:tc>
          <w:tcPr>
            <w:tcW w:w="1985" w:type="dxa"/>
            <w:vAlign w:val="center"/>
          </w:tcPr>
          <w:p w:rsidR="004D40B6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175.500</w:t>
            </w:r>
          </w:p>
        </w:tc>
        <w:tc>
          <w:tcPr>
            <w:tcW w:w="1700" w:type="dxa"/>
            <w:vAlign w:val="center"/>
          </w:tcPr>
          <w:p w:rsidR="004D40B6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378.000</w:t>
            </w:r>
          </w:p>
        </w:tc>
      </w:tr>
      <w:tr w:rsidR="004D40B6" w:rsidRPr="006D75DD" w:rsidTr="004D40B6">
        <w:tc>
          <w:tcPr>
            <w:tcW w:w="2552" w:type="dxa"/>
            <w:vAlign w:val="center"/>
          </w:tcPr>
          <w:p w:rsidR="004D40B6" w:rsidRPr="003A4CE0" w:rsidRDefault="004D40B6" w:rsidP="00504B7F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Contenitori </w:t>
            </w:r>
          </w:p>
        </w:tc>
        <w:tc>
          <w:tcPr>
            <w:tcW w:w="1313" w:type="dxa"/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ml</w:t>
            </w:r>
          </w:p>
        </w:tc>
        <w:tc>
          <w:tcPr>
            <w:tcW w:w="1947" w:type="dxa"/>
            <w:vAlign w:val="center"/>
          </w:tcPr>
          <w:p w:rsidR="004D40B6" w:rsidRPr="003A4CE0" w:rsidRDefault="006541F0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900</w:t>
            </w:r>
            <w:r w:rsidR="004D40B6">
              <w:rPr>
                <w:rFonts w:ascii="Arial" w:eastAsia="Arial Unicode MS" w:hAnsi="Arial" w:cs="Arial"/>
                <w:sz w:val="20"/>
                <w:szCs w:val="20"/>
              </w:rPr>
              <w:t>.000</w:t>
            </w:r>
          </w:p>
        </w:tc>
        <w:tc>
          <w:tcPr>
            <w:tcW w:w="1985" w:type="dxa"/>
            <w:vAlign w:val="center"/>
          </w:tcPr>
          <w:p w:rsidR="004D40B6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780.000</w:t>
            </w:r>
          </w:p>
        </w:tc>
        <w:tc>
          <w:tcPr>
            <w:tcW w:w="1700" w:type="dxa"/>
            <w:vAlign w:val="center"/>
          </w:tcPr>
          <w:p w:rsidR="004D40B6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1.680.000</w:t>
            </w:r>
          </w:p>
        </w:tc>
      </w:tr>
      <w:tr w:rsidR="004D40B6" w:rsidRPr="006D75DD" w:rsidTr="004D40B6">
        <w:tc>
          <w:tcPr>
            <w:tcW w:w="2552" w:type="dxa"/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Tubi di drenaggio </w:t>
            </w:r>
          </w:p>
        </w:tc>
        <w:tc>
          <w:tcPr>
            <w:tcW w:w="1313" w:type="dxa"/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vAlign w:val="center"/>
          </w:tcPr>
          <w:p w:rsidR="004D40B6" w:rsidRPr="003A4CE0" w:rsidRDefault="004D40B6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1985" w:type="dxa"/>
            <w:vAlign w:val="center"/>
          </w:tcPr>
          <w:p w:rsidR="004D40B6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780</w:t>
            </w:r>
          </w:p>
        </w:tc>
        <w:tc>
          <w:tcPr>
            <w:tcW w:w="1700" w:type="dxa"/>
            <w:vAlign w:val="center"/>
          </w:tcPr>
          <w:p w:rsidR="004D40B6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1.680</w:t>
            </w:r>
          </w:p>
        </w:tc>
      </w:tr>
      <w:tr w:rsidR="004D40B6" w:rsidRPr="006D75DD" w:rsidTr="004D40B6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Pellicole adesive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4D40B6" w:rsidRPr="003A4CE0" w:rsidRDefault="004D40B6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4D40B6" w:rsidRPr="003A4CE0" w:rsidRDefault="004D40B6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</w:t>
            </w: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D40B6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780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4D40B6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1.680</w:t>
            </w:r>
          </w:p>
        </w:tc>
      </w:tr>
    </w:tbl>
    <w:p w:rsidR="007467B5" w:rsidRDefault="00B16E74" w:rsidP="00685935">
      <w:pPr>
        <w:autoSpaceDE w:val="0"/>
        <w:autoSpaceDN w:val="0"/>
        <w:adjustRightInd w:val="0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</w:rPr>
        <w:t xml:space="preserve">* </w:t>
      </w:r>
      <w:r w:rsidRPr="00B16E74">
        <w:rPr>
          <w:rFonts w:ascii="Arial" w:eastAsia="Arial Unicode MS" w:hAnsi="Arial" w:cs="Arial"/>
          <w:sz w:val="16"/>
          <w:szCs w:val="16"/>
        </w:rPr>
        <w:t>fi</w:t>
      </w:r>
      <w:r>
        <w:rPr>
          <w:rFonts w:ascii="Arial" w:eastAsia="Arial Unicode MS" w:hAnsi="Arial" w:cs="Arial"/>
          <w:sz w:val="16"/>
          <w:szCs w:val="16"/>
        </w:rPr>
        <w:t>sse + portatili</w:t>
      </w:r>
    </w:p>
    <w:p w:rsidR="00B16E74" w:rsidRPr="004D40B6" w:rsidRDefault="00B16E74" w:rsidP="00685935">
      <w:pPr>
        <w:autoSpaceDE w:val="0"/>
        <w:autoSpaceDN w:val="0"/>
        <w:adjustRightInd w:val="0"/>
        <w:rPr>
          <w:rFonts w:ascii="Arial" w:eastAsia="Arial Unicode MS" w:hAnsi="Arial" w:cs="Arial"/>
        </w:rPr>
      </w:pPr>
    </w:p>
    <w:p w:rsidR="007467B5" w:rsidRDefault="004D40B6" w:rsidP="00685935">
      <w:pPr>
        <w:autoSpaceDE w:val="0"/>
        <w:autoSpaceDN w:val="0"/>
        <w:adjustRightInd w:val="0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 xml:space="preserve">Caratteristiche </w:t>
      </w:r>
      <w:r w:rsidR="005D6F5D">
        <w:rPr>
          <w:rFonts w:ascii="Arial" w:eastAsia="Arial Unicode MS" w:hAnsi="Arial" w:cs="Arial"/>
          <w:b/>
        </w:rPr>
        <w:t xml:space="preserve">minime </w:t>
      </w:r>
      <w:r>
        <w:rPr>
          <w:rFonts w:ascii="Arial" w:eastAsia="Arial Unicode MS" w:hAnsi="Arial" w:cs="Arial"/>
          <w:b/>
        </w:rPr>
        <w:t>delle apparecchiature</w:t>
      </w:r>
    </w:p>
    <w:p w:rsidR="00BB302E" w:rsidRPr="00BB302E" w:rsidRDefault="00BB302E" w:rsidP="00685935">
      <w:pPr>
        <w:autoSpaceDE w:val="0"/>
        <w:autoSpaceDN w:val="0"/>
        <w:adjustRightInd w:val="0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8079"/>
      </w:tblGrid>
      <w:tr w:rsidR="00296CE4" w:rsidRPr="000B45C9" w:rsidTr="00A46F40">
        <w:tc>
          <w:tcPr>
            <w:tcW w:w="1418" w:type="dxa"/>
            <w:shd w:val="clear" w:color="auto" w:fill="666666"/>
            <w:vAlign w:val="center"/>
          </w:tcPr>
          <w:p w:rsidR="00296CE4" w:rsidRPr="006D75DD" w:rsidRDefault="00296CE4" w:rsidP="00A46F40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A</w:t>
            </w:r>
          </w:p>
        </w:tc>
        <w:tc>
          <w:tcPr>
            <w:tcW w:w="8079" w:type="dxa"/>
            <w:vAlign w:val="center"/>
          </w:tcPr>
          <w:p w:rsidR="00296CE4" w:rsidRPr="00D7647A" w:rsidRDefault="00D7647A" w:rsidP="00A46F40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hAnsi="Arial" w:cs="Arial"/>
              </w:rPr>
              <w:t>A</w:t>
            </w:r>
            <w:r w:rsidR="00296CE4" w:rsidRPr="00D7647A">
              <w:rPr>
                <w:rFonts w:ascii="Arial" w:hAnsi="Arial" w:cs="Arial"/>
              </w:rPr>
              <w:t xml:space="preserve">pparecchiatura rispondente alle vigenti disposizioni legislative in materia, con marcatura CE e </w:t>
            </w:r>
            <w:r w:rsidR="00A46F40" w:rsidRPr="00D7647A">
              <w:rPr>
                <w:rFonts w:ascii="Arial" w:hAnsi="Arial" w:cs="Arial"/>
              </w:rPr>
              <w:t>conforme al</w:t>
            </w:r>
            <w:r w:rsidR="00296CE4" w:rsidRPr="00D7647A">
              <w:rPr>
                <w:rFonts w:ascii="Arial" w:hAnsi="Arial" w:cs="Arial"/>
              </w:rPr>
              <w:t>le disposizioni legislative e regolamentari in materia di tutela della sicurezza.</w:t>
            </w:r>
          </w:p>
        </w:tc>
      </w:tr>
      <w:tr w:rsidR="00296CE4" w:rsidRPr="000B45C9" w:rsidTr="00A46F40">
        <w:tc>
          <w:tcPr>
            <w:tcW w:w="1418" w:type="dxa"/>
            <w:shd w:val="clear" w:color="auto" w:fill="666666"/>
            <w:vAlign w:val="center"/>
          </w:tcPr>
          <w:p w:rsidR="00296CE4" w:rsidRPr="006D75DD" w:rsidRDefault="00296CE4" w:rsidP="00A46F40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B </w:t>
            </w:r>
          </w:p>
        </w:tc>
        <w:tc>
          <w:tcPr>
            <w:tcW w:w="8079" w:type="dxa"/>
            <w:vAlign w:val="center"/>
          </w:tcPr>
          <w:p w:rsidR="00296CE4" w:rsidRPr="00D7647A" w:rsidRDefault="00D7647A" w:rsidP="0075179B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eastAsia="Arial Unicode MS" w:hAnsi="Arial" w:cs="Arial"/>
              </w:rPr>
              <w:t xml:space="preserve">Unità motore in grado di mantenere una pressione negativa quanto più costante possibile sul sito di ferita attraverso un meccanismo di regolazione nel </w:t>
            </w:r>
            <w:proofErr w:type="spellStart"/>
            <w:r w:rsidRPr="00D7647A">
              <w:rPr>
                <w:rFonts w:ascii="Arial" w:eastAsia="Arial Unicode MS" w:hAnsi="Arial" w:cs="Arial"/>
              </w:rPr>
              <w:t>range</w:t>
            </w:r>
            <w:proofErr w:type="spellEnd"/>
            <w:r w:rsidRPr="00D7647A">
              <w:rPr>
                <w:rFonts w:ascii="Arial" w:eastAsia="Arial Unicode MS" w:hAnsi="Arial" w:cs="Arial"/>
              </w:rPr>
              <w:t xml:space="preserve"> compreso tra 0 e -200mmHg</w:t>
            </w:r>
            <w:r w:rsidR="0030107B">
              <w:rPr>
                <w:rFonts w:ascii="Arial" w:eastAsia="Arial Unicode MS" w:hAnsi="Arial" w:cs="Arial"/>
              </w:rPr>
              <w:t>.</w:t>
            </w:r>
          </w:p>
        </w:tc>
      </w:tr>
      <w:tr w:rsidR="00296CE4" w:rsidRPr="000B45C9" w:rsidTr="00A46F40">
        <w:tc>
          <w:tcPr>
            <w:tcW w:w="1418" w:type="dxa"/>
            <w:shd w:val="clear" w:color="auto" w:fill="666666"/>
            <w:vAlign w:val="center"/>
          </w:tcPr>
          <w:p w:rsidR="00296CE4" w:rsidRPr="006D75DD" w:rsidRDefault="00296CE4" w:rsidP="00A46F40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C</w:t>
            </w:r>
          </w:p>
        </w:tc>
        <w:tc>
          <w:tcPr>
            <w:tcW w:w="8079" w:type="dxa"/>
            <w:vAlign w:val="center"/>
          </w:tcPr>
          <w:p w:rsidR="00296CE4" w:rsidRPr="000B45C9" w:rsidRDefault="00D7647A" w:rsidP="00F6036E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highlight w:val="yellow"/>
              </w:rPr>
            </w:pPr>
            <w:r w:rsidRPr="00D7647A">
              <w:rPr>
                <w:rFonts w:ascii="Arial" w:eastAsia="Arial Unicode MS" w:hAnsi="Arial" w:cs="Arial"/>
              </w:rPr>
              <w:t>Presenza sull’unità terapeutica di allarmi facilmente interpretabili visivi e sonori. Dovranno essere previsti allarmi per il monitoraggio e sicurezza della terapia: allarme ostruzione, perdita d’aria, terapia inattiva</w:t>
            </w:r>
            <w:r w:rsidR="0030107B">
              <w:rPr>
                <w:rFonts w:ascii="Arial" w:eastAsia="Arial Unicode MS" w:hAnsi="Arial" w:cs="Arial"/>
              </w:rPr>
              <w:t>.</w:t>
            </w:r>
          </w:p>
        </w:tc>
      </w:tr>
      <w:tr w:rsidR="00296CE4" w:rsidRPr="000B45C9" w:rsidTr="00A46F40">
        <w:tc>
          <w:tcPr>
            <w:tcW w:w="1418" w:type="dxa"/>
            <w:shd w:val="clear" w:color="auto" w:fill="666666"/>
            <w:vAlign w:val="center"/>
          </w:tcPr>
          <w:p w:rsidR="00296CE4" w:rsidRPr="006D75DD" w:rsidRDefault="00296CE4" w:rsidP="00A46F40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D</w:t>
            </w:r>
          </w:p>
        </w:tc>
        <w:tc>
          <w:tcPr>
            <w:tcW w:w="8079" w:type="dxa"/>
            <w:vAlign w:val="center"/>
          </w:tcPr>
          <w:p w:rsidR="00BB302E" w:rsidRDefault="0030107B" w:rsidP="00BB302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apparecchiature devono essere sia fisse</w:t>
            </w:r>
            <w:r w:rsidR="00D7647A" w:rsidRPr="0085180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ch</w:t>
            </w:r>
            <w:r w:rsidR="00D7647A" w:rsidRPr="0085180E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>portatili,</w:t>
            </w:r>
            <w:r w:rsidR="0085180E" w:rsidRPr="0085180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suddivise</w:t>
            </w:r>
            <w:r w:rsidR="0085180E" w:rsidRPr="0085180E">
              <w:rPr>
                <w:rFonts w:ascii="Arial" w:hAnsi="Arial" w:cs="Arial"/>
              </w:rPr>
              <w:t xml:space="preserve"> </w:t>
            </w:r>
            <w:r w:rsidR="00BB302E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quantità </w:t>
            </w:r>
            <w:r w:rsidR="00BB302E">
              <w:rPr>
                <w:rFonts w:ascii="Arial" w:hAnsi="Arial" w:cs="Arial"/>
              </w:rPr>
              <w:t>secondo lo</w:t>
            </w:r>
            <w:r w:rsidR="0085180E" w:rsidRPr="0085180E">
              <w:rPr>
                <w:rFonts w:ascii="Arial" w:hAnsi="Arial" w:cs="Arial"/>
              </w:rPr>
              <w:t xml:space="preserve"> schema </w:t>
            </w:r>
            <w:r>
              <w:rPr>
                <w:rFonts w:ascii="Arial" w:hAnsi="Arial" w:cs="Arial"/>
              </w:rPr>
              <w:t xml:space="preserve">sopra </w:t>
            </w:r>
            <w:r w:rsidR="0085180E" w:rsidRPr="0085180E">
              <w:rPr>
                <w:rFonts w:ascii="Arial" w:hAnsi="Arial" w:cs="Arial"/>
              </w:rPr>
              <w:t>riportato</w:t>
            </w:r>
            <w:r w:rsidR="00D7647A" w:rsidRPr="0085180E">
              <w:rPr>
                <w:rFonts w:ascii="Arial" w:hAnsi="Arial" w:cs="Arial"/>
              </w:rPr>
              <w:t>.</w:t>
            </w:r>
            <w:r w:rsidR="00D7647A" w:rsidRPr="002874F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Ogni </w:t>
            </w:r>
            <w:r w:rsidRPr="002874F0">
              <w:rPr>
                <w:rFonts w:ascii="Arial" w:hAnsi="Arial" w:cs="Arial"/>
              </w:rPr>
              <w:t>unità fissa deve essere provvista del sistema di ancoraggio al letto e/o ad un’asta porta flebo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lastRenderedPageBreak/>
              <w:t xml:space="preserve">ogni </w:t>
            </w:r>
            <w:r w:rsidR="00D7647A" w:rsidRPr="002874F0">
              <w:rPr>
                <w:rFonts w:ascii="Arial" w:hAnsi="Arial" w:cs="Arial"/>
              </w:rPr>
              <w:t xml:space="preserve">unità portatile deve essere dotata di un marsupio per un trasporto più agevole. </w:t>
            </w:r>
          </w:p>
          <w:p w:rsidR="00296CE4" w:rsidRPr="00D7647A" w:rsidRDefault="00D7647A" w:rsidP="00BB302E">
            <w:pPr>
              <w:jc w:val="both"/>
              <w:rPr>
                <w:rFonts w:ascii="Arial" w:hAnsi="Arial" w:cs="Arial"/>
                <w:highlight w:val="yellow"/>
              </w:rPr>
            </w:pPr>
            <w:r w:rsidRPr="002874F0">
              <w:rPr>
                <w:rFonts w:ascii="Arial" w:hAnsi="Arial" w:cs="Arial"/>
              </w:rPr>
              <w:t xml:space="preserve">Nel caso venga presentata una sola unità motore per entrambi gli utilizzi, </w:t>
            </w:r>
            <w:r w:rsidR="00BB302E">
              <w:rPr>
                <w:rFonts w:ascii="Arial" w:hAnsi="Arial" w:cs="Arial"/>
              </w:rPr>
              <w:t>dovranno</w:t>
            </w:r>
            <w:r w:rsidR="002874F0" w:rsidRPr="002874F0">
              <w:rPr>
                <w:rFonts w:ascii="Arial" w:hAnsi="Arial" w:cs="Arial"/>
              </w:rPr>
              <w:t xml:space="preserve"> </w:t>
            </w:r>
            <w:r w:rsidRPr="002874F0">
              <w:rPr>
                <w:rFonts w:ascii="Arial" w:hAnsi="Arial" w:cs="Arial"/>
              </w:rPr>
              <w:t xml:space="preserve">essere </w:t>
            </w:r>
            <w:r w:rsidR="00BB302E">
              <w:rPr>
                <w:rFonts w:ascii="Arial" w:hAnsi="Arial" w:cs="Arial"/>
              </w:rPr>
              <w:t>forniti tanti sistemi</w:t>
            </w:r>
            <w:r w:rsidR="00BB302E" w:rsidRPr="002874F0">
              <w:rPr>
                <w:rFonts w:ascii="Arial" w:hAnsi="Arial" w:cs="Arial"/>
              </w:rPr>
              <w:t xml:space="preserve"> di ancoraggio a letto e/o ad un’asta porta flebo </w:t>
            </w:r>
            <w:r w:rsidR="00BB302E">
              <w:rPr>
                <w:rFonts w:ascii="Arial" w:hAnsi="Arial" w:cs="Arial"/>
              </w:rPr>
              <w:t>e tanti marsupi quante sono rispettivamente le unità fisse e quelle portatili.</w:t>
            </w:r>
            <w:r w:rsidRPr="002874F0">
              <w:rPr>
                <w:rFonts w:ascii="Arial" w:hAnsi="Arial" w:cs="Arial"/>
              </w:rPr>
              <w:t xml:space="preserve"> </w:t>
            </w:r>
          </w:p>
        </w:tc>
      </w:tr>
      <w:tr w:rsidR="00296CE4" w:rsidRPr="000B45C9" w:rsidTr="00A46F40">
        <w:tc>
          <w:tcPr>
            <w:tcW w:w="1418" w:type="dxa"/>
            <w:shd w:val="clear" w:color="auto" w:fill="666666"/>
            <w:vAlign w:val="center"/>
          </w:tcPr>
          <w:p w:rsidR="00296CE4" w:rsidRPr="006D75DD" w:rsidRDefault="00296CE4" w:rsidP="00A46F40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lastRenderedPageBreak/>
              <w:t>E</w:t>
            </w:r>
          </w:p>
        </w:tc>
        <w:tc>
          <w:tcPr>
            <w:tcW w:w="8079" w:type="dxa"/>
            <w:vAlign w:val="center"/>
          </w:tcPr>
          <w:p w:rsidR="00296CE4" w:rsidRPr="00D7647A" w:rsidRDefault="00D7647A" w:rsidP="00E62862">
            <w:pPr>
              <w:jc w:val="both"/>
              <w:rPr>
                <w:rFonts w:ascii="Arial" w:hAnsi="Arial" w:cs="Arial"/>
                <w:highlight w:val="yellow"/>
              </w:rPr>
            </w:pPr>
            <w:r w:rsidRPr="00D7647A">
              <w:rPr>
                <w:rFonts w:ascii="Arial" w:hAnsi="Arial" w:cs="Arial"/>
              </w:rPr>
              <w:t>Sia l’unità motore fissa che quella portatile dovranno essere dotate di alimentazione elettrica sia con cavo sia a batteria. Le batterie dovranno essere ricaricabili tramite il cavo elettrico</w:t>
            </w:r>
            <w:r w:rsidR="00BB302E">
              <w:rPr>
                <w:rFonts w:ascii="Arial" w:hAnsi="Arial" w:cs="Arial"/>
              </w:rPr>
              <w:t>.</w:t>
            </w:r>
          </w:p>
        </w:tc>
      </w:tr>
      <w:tr w:rsidR="00296CE4" w:rsidRPr="000B45C9" w:rsidTr="00A46F40">
        <w:tc>
          <w:tcPr>
            <w:tcW w:w="1418" w:type="dxa"/>
            <w:shd w:val="clear" w:color="auto" w:fill="666666"/>
            <w:vAlign w:val="center"/>
          </w:tcPr>
          <w:p w:rsidR="00296CE4" w:rsidRPr="006D75DD" w:rsidRDefault="00296CE4" w:rsidP="00A46F40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F</w:t>
            </w:r>
          </w:p>
        </w:tc>
        <w:tc>
          <w:tcPr>
            <w:tcW w:w="8079" w:type="dxa"/>
            <w:vAlign w:val="center"/>
          </w:tcPr>
          <w:p w:rsidR="00296CE4" w:rsidRPr="00D7647A" w:rsidRDefault="00D7647A" w:rsidP="00E628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Bassa rumorosità del sistema</w:t>
            </w:r>
            <w:r w:rsidR="00BB302E">
              <w:rPr>
                <w:rFonts w:ascii="Arial" w:hAnsi="Arial" w:cs="Arial"/>
              </w:rPr>
              <w:t>.</w:t>
            </w:r>
          </w:p>
        </w:tc>
      </w:tr>
    </w:tbl>
    <w:p w:rsidR="007467B5" w:rsidRDefault="007467B5" w:rsidP="0068593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7467B5" w:rsidRDefault="004D40B6" w:rsidP="0068593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Caratteristiche minime del materiale di consumo</w:t>
      </w:r>
    </w:p>
    <w:p w:rsidR="007467B5" w:rsidRDefault="007467B5" w:rsidP="0040377B">
      <w:pPr>
        <w:jc w:val="both"/>
        <w:rPr>
          <w:rFonts w:ascii="Arial" w:hAnsi="Arial" w:cs="Arial"/>
        </w:rPr>
      </w:pPr>
      <w:r w:rsidRPr="003A4CE0">
        <w:rPr>
          <w:rFonts w:ascii="Arial" w:eastAsia="Arial Unicode MS" w:hAnsi="Arial" w:cs="Arial"/>
        </w:rPr>
        <w:t>Medicazione in schiuma di poliuretano</w:t>
      </w:r>
      <w:r w:rsidR="005D6F5D">
        <w:rPr>
          <w:rFonts w:ascii="Arial" w:eastAsia="Arial Unicode MS" w:hAnsi="Arial" w:cs="Arial"/>
        </w:rPr>
        <w:t>,</w:t>
      </w:r>
      <w:r w:rsidRPr="003A4CE0">
        <w:rPr>
          <w:rFonts w:ascii="Arial" w:eastAsia="Arial Unicode MS" w:hAnsi="Arial" w:cs="Arial"/>
        </w:rPr>
        <w:t xml:space="preserve"> sterile monouso</w:t>
      </w:r>
      <w:r w:rsidR="00944F11" w:rsidRPr="003A4CE0">
        <w:rPr>
          <w:rFonts w:ascii="Arial" w:eastAsia="Arial Unicode MS" w:hAnsi="Arial" w:cs="Arial"/>
        </w:rPr>
        <w:t>, misure varie</w:t>
      </w:r>
      <w:r w:rsidRPr="003A4CE0">
        <w:rPr>
          <w:rFonts w:ascii="Arial" w:eastAsia="Arial Unicode MS" w:hAnsi="Arial" w:cs="Arial"/>
        </w:rPr>
        <w:t>. Contenitori sterili monouso per la raccolta dell’essudato</w:t>
      </w:r>
      <w:r w:rsidR="003976C0" w:rsidRPr="003A4CE0">
        <w:rPr>
          <w:rFonts w:ascii="Arial" w:eastAsia="Arial Unicode MS" w:hAnsi="Arial" w:cs="Arial"/>
        </w:rPr>
        <w:t>, capacità diverse</w:t>
      </w:r>
      <w:r w:rsidRPr="003A4CE0">
        <w:rPr>
          <w:rFonts w:ascii="Arial" w:eastAsia="Arial Unicode MS" w:hAnsi="Arial" w:cs="Arial"/>
        </w:rPr>
        <w:t>. Tubo di drenaggio latex free, film trasparente sterile monouso di poliuretano</w:t>
      </w:r>
      <w:r w:rsidRPr="003A4CE0">
        <w:rPr>
          <w:rFonts w:ascii="Arial" w:hAnsi="Arial" w:cs="Arial"/>
        </w:rPr>
        <w:t xml:space="preserve">, </w:t>
      </w:r>
      <w:r w:rsidR="003A4CE0">
        <w:rPr>
          <w:rFonts w:ascii="Arial" w:hAnsi="Arial" w:cs="Arial"/>
        </w:rPr>
        <w:t>a</w:t>
      </w:r>
      <w:r w:rsidRPr="003A4CE0">
        <w:rPr>
          <w:rFonts w:ascii="Arial" w:hAnsi="Arial" w:cs="Arial"/>
        </w:rPr>
        <w:t>ccessori specifici dedicati all’apparecchiatura offerta.</w:t>
      </w:r>
    </w:p>
    <w:p w:rsidR="000F556F" w:rsidRDefault="000F556F" w:rsidP="0040377B">
      <w:pPr>
        <w:jc w:val="both"/>
        <w:rPr>
          <w:rFonts w:ascii="Arial" w:hAnsi="Arial" w:cs="Arial"/>
        </w:rPr>
      </w:pPr>
    </w:p>
    <w:p w:rsidR="007467B5" w:rsidRDefault="007467B5" w:rsidP="0068593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LOTTO 2</w:t>
      </w:r>
    </w:p>
    <w:p w:rsidR="007467B5" w:rsidRDefault="007467B5" w:rsidP="00D52E18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2F056C">
        <w:rPr>
          <w:rFonts w:ascii="Arial" w:eastAsia="Arial Unicode MS" w:hAnsi="Arial" w:cs="Arial"/>
        </w:rPr>
        <w:t xml:space="preserve">Sistema </w:t>
      </w:r>
      <w:r w:rsidR="002F056C" w:rsidRPr="002F056C">
        <w:rPr>
          <w:rFonts w:ascii="Arial" w:eastAsia="Arial Unicode MS" w:hAnsi="Arial" w:cs="Arial"/>
        </w:rPr>
        <w:t xml:space="preserve">di medicazione </w:t>
      </w:r>
      <w:r w:rsidRPr="002F056C">
        <w:rPr>
          <w:rFonts w:ascii="Arial" w:eastAsia="Arial Unicode MS" w:hAnsi="Arial" w:cs="Arial"/>
        </w:rPr>
        <w:t>a pressione</w:t>
      </w:r>
      <w:r w:rsidRPr="007467B5">
        <w:rPr>
          <w:rFonts w:ascii="Arial" w:eastAsia="Arial Unicode MS" w:hAnsi="Arial" w:cs="Arial"/>
        </w:rPr>
        <w:t xml:space="preserve"> negativa, fisso</w:t>
      </w:r>
      <w:r w:rsidR="00BB302E">
        <w:rPr>
          <w:rFonts w:ascii="Arial" w:eastAsia="Arial Unicode MS" w:hAnsi="Arial" w:cs="Arial"/>
        </w:rPr>
        <w:t xml:space="preserve"> e portatile</w:t>
      </w:r>
      <w:r w:rsidRPr="007467B5">
        <w:rPr>
          <w:rFonts w:ascii="Arial" w:eastAsia="Arial Unicode MS" w:hAnsi="Arial" w:cs="Arial"/>
        </w:rPr>
        <w:t>, per il trattamento di ferite e incisioni in presenza di strutture nobili (anse esposte, fistole enteriche, tendinee e vasi)</w:t>
      </w:r>
      <w:r w:rsidR="005D6F5D">
        <w:rPr>
          <w:rFonts w:ascii="Arial" w:eastAsia="Arial Unicode MS" w:hAnsi="Arial" w:cs="Arial"/>
        </w:rPr>
        <w:t>, così composto:</w:t>
      </w:r>
    </w:p>
    <w:p w:rsidR="007467B5" w:rsidRPr="005D6F5D" w:rsidRDefault="007467B5" w:rsidP="00685935">
      <w:pPr>
        <w:autoSpaceDE w:val="0"/>
        <w:autoSpaceDN w:val="0"/>
        <w:adjustRightInd w:val="0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313"/>
        <w:gridCol w:w="1947"/>
        <w:gridCol w:w="1985"/>
        <w:gridCol w:w="1700"/>
      </w:tblGrid>
      <w:tr w:rsidR="005D6F5D" w:rsidRPr="003A4CE0" w:rsidTr="00625819">
        <w:tc>
          <w:tcPr>
            <w:tcW w:w="2552" w:type="dxa"/>
            <w:vAlign w:val="center"/>
          </w:tcPr>
          <w:p w:rsidR="005D6F5D" w:rsidRPr="003A4CE0" w:rsidRDefault="005D6F5D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Descrizione </w:t>
            </w:r>
          </w:p>
        </w:tc>
        <w:tc>
          <w:tcPr>
            <w:tcW w:w="1313" w:type="dxa"/>
            <w:vAlign w:val="center"/>
          </w:tcPr>
          <w:p w:rsidR="005D6F5D" w:rsidRPr="003A4CE0" w:rsidRDefault="005D6F5D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Unità di misura</w:t>
            </w:r>
          </w:p>
        </w:tc>
        <w:tc>
          <w:tcPr>
            <w:tcW w:w="1947" w:type="dxa"/>
            <w:vAlign w:val="center"/>
          </w:tcPr>
          <w:p w:rsidR="005D6F5D" w:rsidRPr="003A4CE0" w:rsidRDefault="005D6F5D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Fabbisogno Ospedale V.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Monaldi</w:t>
            </w:r>
            <w:proofErr w:type="spellEnd"/>
          </w:p>
        </w:tc>
        <w:tc>
          <w:tcPr>
            <w:tcW w:w="1985" w:type="dxa"/>
            <w:vAlign w:val="center"/>
          </w:tcPr>
          <w:p w:rsidR="005D6F5D" w:rsidRDefault="005D6F5D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Fabbisogno Ospedali C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TO</w:t>
            </w: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/</w:t>
            </w:r>
          </w:p>
          <w:p w:rsidR="005D6F5D" w:rsidRPr="003A4CE0" w:rsidRDefault="005D6F5D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Cotugno</w:t>
            </w:r>
            <w:proofErr w:type="spellEnd"/>
          </w:p>
        </w:tc>
        <w:tc>
          <w:tcPr>
            <w:tcW w:w="1700" w:type="dxa"/>
            <w:vAlign w:val="center"/>
          </w:tcPr>
          <w:p w:rsidR="005D6F5D" w:rsidRPr="003A4CE0" w:rsidRDefault="005D6F5D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Fabbisogno totale</w:t>
            </w:r>
          </w:p>
        </w:tc>
      </w:tr>
      <w:tr w:rsidR="005D6F5D" w:rsidRPr="003A4CE0" w:rsidTr="00625819">
        <w:tc>
          <w:tcPr>
            <w:tcW w:w="2552" w:type="dxa"/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Apparecchiature </w:t>
            </w:r>
          </w:p>
        </w:tc>
        <w:tc>
          <w:tcPr>
            <w:tcW w:w="1313" w:type="dxa"/>
            <w:vAlign w:val="center"/>
          </w:tcPr>
          <w:p w:rsidR="005D6F5D" w:rsidRPr="003A4CE0" w:rsidRDefault="005D6F5D" w:rsidP="006258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947" w:type="dxa"/>
            <w:vAlign w:val="center"/>
          </w:tcPr>
          <w:p w:rsidR="005D6F5D" w:rsidRDefault="008B5C77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 (</w:t>
            </w:r>
            <w:r w:rsidR="00570665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2874F0">
              <w:rPr>
                <w:rFonts w:ascii="Arial" w:eastAsia="Arial Unicode MS" w:hAnsi="Arial" w:cs="Arial"/>
                <w:sz w:val="20"/>
                <w:szCs w:val="20"/>
              </w:rPr>
              <w:t>+2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  <w:r w:rsidR="002874F0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1985" w:type="dxa"/>
            <w:vAlign w:val="center"/>
          </w:tcPr>
          <w:p w:rsidR="005D6F5D" w:rsidRPr="003A4CE0" w:rsidRDefault="008B5C77" w:rsidP="003C729C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 (</w:t>
            </w:r>
            <w:r w:rsidR="003C729C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85180E">
              <w:rPr>
                <w:rFonts w:ascii="Arial" w:eastAsia="Arial Unicode MS" w:hAnsi="Arial" w:cs="Arial"/>
                <w:sz w:val="20"/>
                <w:szCs w:val="20"/>
              </w:rPr>
              <w:t>+</w:t>
            </w:r>
            <w:r w:rsidR="003C729C"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)</w:t>
            </w:r>
            <w:r w:rsidR="002874F0">
              <w:rPr>
                <w:rFonts w:ascii="Arial" w:eastAsia="Arial Unicode MS" w:hAnsi="Arial" w:cs="Arial"/>
                <w:sz w:val="20"/>
                <w:szCs w:val="20"/>
              </w:rPr>
              <w:t>*</w:t>
            </w:r>
          </w:p>
        </w:tc>
        <w:tc>
          <w:tcPr>
            <w:tcW w:w="1700" w:type="dxa"/>
            <w:vAlign w:val="center"/>
          </w:tcPr>
          <w:p w:rsidR="005D6F5D" w:rsidRPr="00B975B2" w:rsidRDefault="008B5C77" w:rsidP="003C729C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10 (</w:t>
            </w:r>
            <w:r w:rsidR="003C729C">
              <w:rPr>
                <w:rFonts w:ascii="Arial" w:eastAsia="Arial Unicode MS" w:hAnsi="Arial" w:cs="Arial"/>
                <w:b/>
                <w:sz w:val="20"/>
                <w:szCs w:val="20"/>
              </w:rPr>
              <w:t>5</w:t>
            </w:r>
            <w:r w:rsidR="0085180E">
              <w:rPr>
                <w:rFonts w:ascii="Arial" w:eastAsia="Arial Unicode MS" w:hAnsi="Arial" w:cs="Arial"/>
                <w:b/>
                <w:sz w:val="20"/>
                <w:szCs w:val="20"/>
              </w:rPr>
              <w:t>+</w:t>
            </w:r>
            <w:r w:rsidR="003C729C">
              <w:rPr>
                <w:rFonts w:ascii="Arial" w:eastAsia="Arial Unicode MS" w:hAnsi="Arial" w:cs="Arial"/>
                <w:b/>
                <w:sz w:val="20"/>
                <w:szCs w:val="20"/>
              </w:rPr>
              <w:t>5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)</w:t>
            </w:r>
            <w:r w:rsidR="002874F0">
              <w:rPr>
                <w:rFonts w:ascii="Arial" w:eastAsia="Arial Unicode MS" w:hAnsi="Arial" w:cs="Arial"/>
                <w:b/>
                <w:sz w:val="20"/>
                <w:szCs w:val="20"/>
              </w:rPr>
              <w:t>*</w:t>
            </w:r>
          </w:p>
        </w:tc>
      </w:tr>
      <w:tr w:rsidR="005D6F5D" w:rsidRPr="003A4CE0" w:rsidTr="00625819">
        <w:tc>
          <w:tcPr>
            <w:tcW w:w="2552" w:type="dxa"/>
            <w:vAlign w:val="center"/>
          </w:tcPr>
          <w:p w:rsidR="005D6F5D" w:rsidRPr="003A4CE0" w:rsidRDefault="005D6F5D" w:rsidP="000702CE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Medicazioni</w:t>
            </w:r>
            <w:r w:rsidR="005535BC">
              <w:rPr>
                <w:rFonts w:ascii="Arial" w:eastAsia="Arial Unicode MS" w:hAnsi="Arial" w:cs="Arial"/>
                <w:sz w:val="20"/>
                <w:szCs w:val="20"/>
              </w:rPr>
              <w:t xml:space="preserve"> spessore almeno 1 cm</w:t>
            </w:r>
          </w:p>
        </w:tc>
        <w:tc>
          <w:tcPr>
            <w:tcW w:w="1313" w:type="dxa"/>
            <w:vAlign w:val="center"/>
          </w:tcPr>
          <w:p w:rsidR="005D6F5D" w:rsidRPr="003A4CE0" w:rsidRDefault="005D6F5D" w:rsidP="006258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A4CE0">
              <w:rPr>
                <w:rFonts w:ascii="Arial" w:hAnsi="Arial" w:cs="Arial"/>
                <w:color w:val="000000"/>
                <w:sz w:val="20"/>
                <w:szCs w:val="20"/>
              </w:rPr>
              <w:t>cm²</w:t>
            </w:r>
            <w:proofErr w:type="spellEnd"/>
          </w:p>
        </w:tc>
        <w:tc>
          <w:tcPr>
            <w:tcW w:w="1947" w:type="dxa"/>
            <w:vAlign w:val="center"/>
          </w:tcPr>
          <w:p w:rsidR="005D6F5D" w:rsidRPr="003A4CE0" w:rsidRDefault="00570665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45.000</w:t>
            </w:r>
          </w:p>
        </w:tc>
        <w:tc>
          <w:tcPr>
            <w:tcW w:w="1985" w:type="dxa"/>
            <w:vAlign w:val="center"/>
          </w:tcPr>
          <w:p w:rsidR="005D6F5D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45.000</w:t>
            </w:r>
          </w:p>
        </w:tc>
        <w:tc>
          <w:tcPr>
            <w:tcW w:w="1700" w:type="dxa"/>
            <w:vAlign w:val="center"/>
          </w:tcPr>
          <w:p w:rsidR="005D6F5D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90.000</w:t>
            </w:r>
          </w:p>
        </w:tc>
      </w:tr>
      <w:tr w:rsidR="005D6F5D" w:rsidRPr="003A4CE0" w:rsidTr="00625819">
        <w:tc>
          <w:tcPr>
            <w:tcW w:w="2552" w:type="dxa"/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Contenitori </w:t>
            </w:r>
          </w:p>
        </w:tc>
        <w:tc>
          <w:tcPr>
            <w:tcW w:w="1313" w:type="dxa"/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ml</w:t>
            </w:r>
          </w:p>
        </w:tc>
        <w:tc>
          <w:tcPr>
            <w:tcW w:w="1947" w:type="dxa"/>
            <w:vAlign w:val="center"/>
          </w:tcPr>
          <w:p w:rsidR="005D6F5D" w:rsidRPr="003A4CE0" w:rsidRDefault="006541F0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  <w:r w:rsidR="005D6F5D">
              <w:rPr>
                <w:rFonts w:ascii="Arial" w:eastAsia="Arial Unicode MS" w:hAnsi="Arial" w:cs="Arial"/>
                <w:sz w:val="20"/>
                <w:szCs w:val="20"/>
              </w:rPr>
              <w:t>0.000</w:t>
            </w:r>
          </w:p>
        </w:tc>
        <w:tc>
          <w:tcPr>
            <w:tcW w:w="1985" w:type="dxa"/>
            <w:vAlign w:val="center"/>
          </w:tcPr>
          <w:p w:rsidR="005D6F5D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300.000</w:t>
            </w:r>
          </w:p>
        </w:tc>
        <w:tc>
          <w:tcPr>
            <w:tcW w:w="1700" w:type="dxa"/>
            <w:vAlign w:val="center"/>
          </w:tcPr>
          <w:p w:rsidR="005D6F5D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600.000</w:t>
            </w:r>
          </w:p>
        </w:tc>
      </w:tr>
      <w:tr w:rsidR="005D6F5D" w:rsidRPr="003A4CE0" w:rsidTr="00625819">
        <w:tc>
          <w:tcPr>
            <w:tcW w:w="2552" w:type="dxa"/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Tubi di drenaggio </w:t>
            </w:r>
          </w:p>
        </w:tc>
        <w:tc>
          <w:tcPr>
            <w:tcW w:w="1313" w:type="dxa"/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vAlign w:val="center"/>
          </w:tcPr>
          <w:p w:rsidR="005D6F5D" w:rsidRPr="003A4CE0" w:rsidRDefault="00570665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5D6F5D" w:rsidRPr="003A4CE0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1985" w:type="dxa"/>
            <w:vAlign w:val="center"/>
          </w:tcPr>
          <w:p w:rsidR="005D6F5D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1700" w:type="dxa"/>
            <w:vAlign w:val="center"/>
          </w:tcPr>
          <w:p w:rsidR="005D6F5D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600</w:t>
            </w:r>
          </w:p>
        </w:tc>
      </w:tr>
      <w:tr w:rsidR="005D6F5D" w:rsidRPr="003A4CE0" w:rsidTr="00625819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Pellicole adesive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5D6F5D" w:rsidRPr="003A4CE0" w:rsidRDefault="005D6F5D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5D6F5D" w:rsidRPr="003A4CE0" w:rsidRDefault="005D6F5D" w:rsidP="00570665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5D6F5D" w:rsidRPr="003A4CE0" w:rsidRDefault="00B975B2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5D6F5D" w:rsidRPr="00B975B2" w:rsidRDefault="00B975B2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600</w:t>
            </w:r>
          </w:p>
        </w:tc>
      </w:tr>
    </w:tbl>
    <w:p w:rsidR="002874F0" w:rsidRDefault="002874F0" w:rsidP="002874F0">
      <w:pPr>
        <w:autoSpaceDE w:val="0"/>
        <w:autoSpaceDN w:val="0"/>
        <w:adjustRightInd w:val="0"/>
        <w:rPr>
          <w:rFonts w:ascii="Arial" w:eastAsia="Arial Unicode MS" w:hAnsi="Arial" w:cs="Arial"/>
          <w:sz w:val="16"/>
          <w:szCs w:val="16"/>
        </w:rPr>
      </w:pPr>
      <w:r>
        <w:rPr>
          <w:rFonts w:ascii="Arial" w:eastAsia="Arial Unicode MS" w:hAnsi="Arial" w:cs="Arial"/>
        </w:rPr>
        <w:t xml:space="preserve">* </w:t>
      </w:r>
      <w:r w:rsidRPr="00B16E74">
        <w:rPr>
          <w:rFonts w:ascii="Arial" w:eastAsia="Arial Unicode MS" w:hAnsi="Arial" w:cs="Arial"/>
          <w:sz w:val="16"/>
          <w:szCs w:val="16"/>
        </w:rPr>
        <w:t>fi</w:t>
      </w:r>
      <w:r>
        <w:rPr>
          <w:rFonts w:ascii="Arial" w:eastAsia="Arial Unicode MS" w:hAnsi="Arial" w:cs="Arial"/>
          <w:sz w:val="16"/>
          <w:szCs w:val="16"/>
        </w:rPr>
        <w:t>sse + portatili</w:t>
      </w:r>
    </w:p>
    <w:p w:rsidR="00A46F40" w:rsidRDefault="00A46F40" w:rsidP="00685935">
      <w:pPr>
        <w:autoSpaceDE w:val="0"/>
        <w:autoSpaceDN w:val="0"/>
        <w:adjustRightInd w:val="0"/>
        <w:rPr>
          <w:rFonts w:ascii="Arial" w:eastAsia="Arial Unicode MS" w:hAnsi="Arial" w:cs="Arial"/>
          <w:b/>
          <w:sz w:val="16"/>
          <w:szCs w:val="16"/>
        </w:rPr>
      </w:pPr>
    </w:p>
    <w:p w:rsidR="003A4CE0" w:rsidRDefault="005D6F5D" w:rsidP="00685935">
      <w:pPr>
        <w:autoSpaceDE w:val="0"/>
        <w:autoSpaceDN w:val="0"/>
        <w:adjustRightInd w:val="0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Caratteristiche minime delle apparecchiature</w:t>
      </w:r>
    </w:p>
    <w:p w:rsidR="007467B5" w:rsidRDefault="003A4CE0" w:rsidP="0068593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3A4CE0">
        <w:rPr>
          <w:rFonts w:ascii="Arial" w:eastAsia="Arial Unicode MS" w:hAnsi="Arial" w:cs="Arial"/>
        </w:rPr>
        <w:t>R</w:t>
      </w:r>
      <w:r w:rsidR="007467B5" w:rsidRPr="003A4CE0">
        <w:rPr>
          <w:rFonts w:ascii="Arial" w:eastAsia="Arial Unicode MS" w:hAnsi="Arial" w:cs="Arial"/>
        </w:rPr>
        <w:t>iferirsi</w:t>
      </w:r>
      <w:r w:rsidR="007467B5">
        <w:rPr>
          <w:rFonts w:ascii="Arial" w:eastAsia="Arial Unicode MS" w:hAnsi="Arial" w:cs="Arial"/>
        </w:rPr>
        <w:t xml:space="preserve"> alle specifiche del lotto 1</w:t>
      </w:r>
      <w:r>
        <w:rPr>
          <w:rFonts w:ascii="Arial" w:eastAsia="Arial Unicode MS" w:hAnsi="Arial" w:cs="Arial"/>
        </w:rPr>
        <w:t>.</w:t>
      </w:r>
    </w:p>
    <w:p w:rsidR="003A4CE0" w:rsidRPr="003638DF" w:rsidRDefault="003A4CE0" w:rsidP="00685935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:rsidR="007467B5" w:rsidRDefault="005D6F5D" w:rsidP="0068593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Caratteristiche minime del materiale di consumo</w:t>
      </w:r>
    </w:p>
    <w:p w:rsidR="007467B5" w:rsidRDefault="00B94287" w:rsidP="00D52E18">
      <w:pPr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Medicazione </w:t>
      </w:r>
      <w:r w:rsidR="007467B5" w:rsidRPr="007467B5">
        <w:rPr>
          <w:rFonts w:ascii="Arial" w:eastAsia="Arial Unicode MS" w:hAnsi="Arial" w:cs="Arial"/>
        </w:rPr>
        <w:t>sterile monouso dedicata al trattamento di ferite e incisioni in presenza di strutture nobili (anse esposte, fistole enteriche, tendinee e vasi)</w:t>
      </w:r>
      <w:r w:rsidR="00D52E18">
        <w:rPr>
          <w:rFonts w:ascii="Arial" w:eastAsia="Arial Unicode MS" w:hAnsi="Arial" w:cs="Arial"/>
        </w:rPr>
        <w:t>, misure varie</w:t>
      </w:r>
      <w:r w:rsidR="007467B5" w:rsidRPr="007467B5">
        <w:rPr>
          <w:rFonts w:ascii="Arial" w:eastAsia="Arial Unicode MS" w:hAnsi="Arial" w:cs="Arial"/>
        </w:rPr>
        <w:t>.</w:t>
      </w:r>
      <w:r w:rsidR="00C22388">
        <w:rPr>
          <w:rFonts w:ascii="Arial" w:eastAsia="Arial Unicode MS" w:hAnsi="Arial" w:cs="Arial"/>
        </w:rPr>
        <w:t xml:space="preserve"> </w:t>
      </w:r>
      <w:r w:rsidR="007467B5" w:rsidRPr="00BB3CEB">
        <w:rPr>
          <w:rFonts w:ascii="Arial" w:eastAsia="Arial Unicode MS" w:hAnsi="Arial" w:cs="Arial"/>
        </w:rPr>
        <w:t>Contenitori sterili monouso per la raccolta dell’essudato</w:t>
      </w:r>
      <w:r w:rsidR="00D52E18">
        <w:rPr>
          <w:rFonts w:ascii="Arial" w:eastAsia="Arial Unicode MS" w:hAnsi="Arial" w:cs="Arial"/>
        </w:rPr>
        <w:t>, capacità diverse</w:t>
      </w:r>
      <w:r w:rsidR="007467B5">
        <w:rPr>
          <w:rFonts w:ascii="Arial" w:eastAsia="Arial Unicode MS" w:hAnsi="Arial" w:cs="Arial"/>
        </w:rPr>
        <w:t>. T</w:t>
      </w:r>
      <w:r w:rsidR="007467B5" w:rsidRPr="00BB3CEB">
        <w:rPr>
          <w:rFonts w:ascii="Arial" w:eastAsia="Arial Unicode MS" w:hAnsi="Arial" w:cs="Arial"/>
        </w:rPr>
        <w:t>ubo di drenaggio latex free,</w:t>
      </w:r>
      <w:r w:rsidR="00C22388">
        <w:rPr>
          <w:rFonts w:ascii="Arial" w:eastAsia="Arial Unicode MS" w:hAnsi="Arial" w:cs="Arial"/>
        </w:rPr>
        <w:t xml:space="preserve"> </w:t>
      </w:r>
      <w:r w:rsidR="007467B5" w:rsidRPr="00BB3CEB">
        <w:rPr>
          <w:rFonts w:ascii="Arial" w:eastAsia="Arial Unicode MS" w:hAnsi="Arial" w:cs="Arial"/>
        </w:rPr>
        <w:t>film trasparente sterile monouso di poliuretano</w:t>
      </w:r>
      <w:r w:rsidR="007467B5" w:rsidRPr="00296CE4">
        <w:rPr>
          <w:rFonts w:ascii="Arial" w:hAnsi="Arial" w:cs="Arial"/>
        </w:rPr>
        <w:t>,</w:t>
      </w:r>
      <w:r w:rsidR="00C22388">
        <w:rPr>
          <w:rFonts w:ascii="Arial" w:hAnsi="Arial" w:cs="Arial"/>
        </w:rPr>
        <w:t xml:space="preserve"> </w:t>
      </w:r>
      <w:r w:rsidR="00296CE4">
        <w:rPr>
          <w:rFonts w:ascii="Arial" w:hAnsi="Arial" w:cs="Arial"/>
        </w:rPr>
        <w:t>a</w:t>
      </w:r>
      <w:r w:rsidR="007467B5" w:rsidRPr="00BB3CEB">
        <w:rPr>
          <w:rFonts w:ascii="Arial" w:hAnsi="Arial" w:cs="Arial"/>
        </w:rPr>
        <w:t>ccessori specifici dedicati all’apparecchiatura offerta.</w:t>
      </w:r>
    </w:p>
    <w:p w:rsidR="003530BE" w:rsidRDefault="003530BE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7467B5" w:rsidRDefault="007467B5" w:rsidP="007467B5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LOTTO 3</w:t>
      </w:r>
    </w:p>
    <w:p w:rsidR="007467B5" w:rsidRDefault="00420628" w:rsidP="00C4789D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2F056C">
        <w:rPr>
          <w:rFonts w:ascii="Arial" w:eastAsia="Arial Unicode MS" w:hAnsi="Arial" w:cs="Arial"/>
        </w:rPr>
        <w:t>Sistema</w:t>
      </w:r>
      <w:r w:rsidR="006926E6">
        <w:rPr>
          <w:rFonts w:ascii="Arial" w:eastAsia="Arial Unicode MS" w:hAnsi="Arial" w:cs="Arial"/>
        </w:rPr>
        <w:t xml:space="preserve"> </w:t>
      </w:r>
      <w:r w:rsidR="002F056C" w:rsidRPr="002F056C">
        <w:rPr>
          <w:rFonts w:ascii="Arial" w:eastAsia="Arial Unicode MS" w:hAnsi="Arial" w:cs="Arial"/>
        </w:rPr>
        <w:t xml:space="preserve">di medicazione </w:t>
      </w:r>
      <w:r w:rsidRPr="002F056C">
        <w:rPr>
          <w:rFonts w:ascii="Arial" w:eastAsia="Arial Unicode MS" w:hAnsi="Arial" w:cs="Arial"/>
        </w:rPr>
        <w:t>a pressione</w:t>
      </w:r>
      <w:r w:rsidRPr="00420628">
        <w:rPr>
          <w:rFonts w:ascii="Arial" w:eastAsia="Arial Unicode MS" w:hAnsi="Arial" w:cs="Arial"/>
        </w:rPr>
        <w:t xml:space="preserve"> negativa per il trattamento di incisioni e di ferite addominali aperte e/o sindrome compartimentale</w:t>
      </w:r>
      <w:r w:rsidR="00157628">
        <w:rPr>
          <w:rFonts w:ascii="Arial" w:eastAsia="Arial Unicode MS" w:hAnsi="Arial" w:cs="Arial"/>
        </w:rPr>
        <w:t>, così composto:</w:t>
      </w:r>
    </w:p>
    <w:p w:rsidR="00625819" w:rsidRPr="00625819" w:rsidRDefault="00625819" w:rsidP="007A0538">
      <w:pPr>
        <w:autoSpaceDE w:val="0"/>
        <w:autoSpaceDN w:val="0"/>
        <w:adjustRightInd w:val="0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313"/>
        <w:gridCol w:w="1947"/>
        <w:gridCol w:w="1985"/>
        <w:gridCol w:w="1700"/>
      </w:tblGrid>
      <w:tr w:rsidR="00625819" w:rsidRPr="003A4CE0" w:rsidTr="00625819">
        <w:tc>
          <w:tcPr>
            <w:tcW w:w="2552" w:type="dxa"/>
            <w:vAlign w:val="center"/>
          </w:tcPr>
          <w:p w:rsidR="00625819" w:rsidRPr="003A4CE0" w:rsidRDefault="00625819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Descrizione </w:t>
            </w:r>
          </w:p>
        </w:tc>
        <w:tc>
          <w:tcPr>
            <w:tcW w:w="1313" w:type="dxa"/>
            <w:vAlign w:val="center"/>
          </w:tcPr>
          <w:p w:rsidR="00625819" w:rsidRPr="003A4CE0" w:rsidRDefault="00625819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Unità di misura</w:t>
            </w:r>
          </w:p>
        </w:tc>
        <w:tc>
          <w:tcPr>
            <w:tcW w:w="1947" w:type="dxa"/>
            <w:vAlign w:val="center"/>
          </w:tcPr>
          <w:p w:rsidR="00625819" w:rsidRPr="003A4CE0" w:rsidRDefault="00625819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Fabbisogno Ospedale V.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Monaldi</w:t>
            </w:r>
            <w:proofErr w:type="spellEnd"/>
          </w:p>
        </w:tc>
        <w:tc>
          <w:tcPr>
            <w:tcW w:w="1985" w:type="dxa"/>
            <w:vAlign w:val="center"/>
          </w:tcPr>
          <w:p w:rsidR="00625819" w:rsidRDefault="00625819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Fabbisogno Ospedali C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TO</w:t>
            </w: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/</w:t>
            </w:r>
          </w:p>
          <w:p w:rsidR="00625819" w:rsidRPr="003A4CE0" w:rsidRDefault="00625819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Cotugno</w:t>
            </w:r>
            <w:proofErr w:type="spellEnd"/>
          </w:p>
        </w:tc>
        <w:tc>
          <w:tcPr>
            <w:tcW w:w="1700" w:type="dxa"/>
            <w:vAlign w:val="center"/>
          </w:tcPr>
          <w:p w:rsidR="00625819" w:rsidRPr="003A4CE0" w:rsidRDefault="00625819" w:rsidP="0062581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Fabbisogno totale</w:t>
            </w:r>
          </w:p>
        </w:tc>
      </w:tr>
      <w:tr w:rsidR="00625819" w:rsidRPr="003A4CE0" w:rsidTr="00625819">
        <w:tc>
          <w:tcPr>
            <w:tcW w:w="2552" w:type="dxa"/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Apparecchiature </w:t>
            </w:r>
          </w:p>
        </w:tc>
        <w:tc>
          <w:tcPr>
            <w:tcW w:w="1313" w:type="dxa"/>
            <w:vAlign w:val="center"/>
          </w:tcPr>
          <w:p w:rsidR="00625819" w:rsidRPr="003A4CE0" w:rsidRDefault="00625819" w:rsidP="006258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947" w:type="dxa"/>
            <w:vAlign w:val="center"/>
          </w:tcPr>
          <w:p w:rsidR="00625819" w:rsidRDefault="005535BC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25819" w:rsidRPr="003A4CE0" w:rsidRDefault="0073513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1700" w:type="dxa"/>
            <w:vAlign w:val="center"/>
          </w:tcPr>
          <w:p w:rsidR="00625819" w:rsidRPr="00735139" w:rsidRDefault="00735139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5</w:t>
            </w:r>
          </w:p>
        </w:tc>
      </w:tr>
      <w:tr w:rsidR="00625819" w:rsidRPr="003A4CE0" w:rsidTr="00625819">
        <w:tc>
          <w:tcPr>
            <w:tcW w:w="2552" w:type="dxa"/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Medicazioni</w:t>
            </w:r>
          </w:p>
        </w:tc>
        <w:tc>
          <w:tcPr>
            <w:tcW w:w="1313" w:type="dxa"/>
            <w:vAlign w:val="center"/>
          </w:tcPr>
          <w:p w:rsidR="00625819" w:rsidRPr="003A4CE0" w:rsidRDefault="00625819" w:rsidP="0062581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vAlign w:val="center"/>
          </w:tcPr>
          <w:p w:rsidR="00625819" w:rsidRPr="003A4CE0" w:rsidRDefault="00B43C5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30</w:t>
            </w:r>
          </w:p>
        </w:tc>
        <w:tc>
          <w:tcPr>
            <w:tcW w:w="1985" w:type="dxa"/>
            <w:vAlign w:val="center"/>
          </w:tcPr>
          <w:p w:rsidR="00625819" w:rsidRPr="003A4CE0" w:rsidRDefault="0073513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1700" w:type="dxa"/>
            <w:vAlign w:val="center"/>
          </w:tcPr>
          <w:p w:rsidR="00625819" w:rsidRPr="00735139" w:rsidRDefault="00735139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75</w:t>
            </w:r>
          </w:p>
        </w:tc>
      </w:tr>
      <w:tr w:rsidR="00625819" w:rsidRPr="003A4CE0" w:rsidTr="00625819">
        <w:tc>
          <w:tcPr>
            <w:tcW w:w="2552" w:type="dxa"/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Contenitori </w:t>
            </w:r>
          </w:p>
        </w:tc>
        <w:tc>
          <w:tcPr>
            <w:tcW w:w="1313" w:type="dxa"/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ml</w:t>
            </w:r>
          </w:p>
        </w:tc>
        <w:tc>
          <w:tcPr>
            <w:tcW w:w="1947" w:type="dxa"/>
            <w:vAlign w:val="center"/>
          </w:tcPr>
          <w:p w:rsidR="00625819" w:rsidRPr="003A4CE0" w:rsidRDefault="006541F0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D86915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="00625819">
              <w:rPr>
                <w:rFonts w:ascii="Arial" w:eastAsia="Arial Unicode MS" w:hAnsi="Arial" w:cs="Arial"/>
                <w:sz w:val="20"/>
                <w:szCs w:val="20"/>
              </w:rPr>
              <w:t>.000</w:t>
            </w:r>
          </w:p>
        </w:tc>
        <w:tc>
          <w:tcPr>
            <w:tcW w:w="1985" w:type="dxa"/>
            <w:vAlign w:val="center"/>
          </w:tcPr>
          <w:p w:rsidR="00625819" w:rsidRPr="003A4CE0" w:rsidRDefault="0073513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45.000</w:t>
            </w:r>
          </w:p>
        </w:tc>
        <w:tc>
          <w:tcPr>
            <w:tcW w:w="1700" w:type="dxa"/>
            <w:vAlign w:val="center"/>
          </w:tcPr>
          <w:p w:rsidR="00625819" w:rsidRPr="00735139" w:rsidRDefault="00735139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75.000</w:t>
            </w:r>
          </w:p>
        </w:tc>
      </w:tr>
      <w:tr w:rsidR="00625819" w:rsidRPr="003A4CE0" w:rsidTr="00625819">
        <w:tc>
          <w:tcPr>
            <w:tcW w:w="2552" w:type="dxa"/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Tubi di drenaggio </w:t>
            </w:r>
          </w:p>
        </w:tc>
        <w:tc>
          <w:tcPr>
            <w:tcW w:w="1313" w:type="dxa"/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vAlign w:val="center"/>
          </w:tcPr>
          <w:p w:rsidR="00625819" w:rsidRPr="003A4CE0" w:rsidRDefault="00B43C5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625819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1985" w:type="dxa"/>
            <w:vAlign w:val="center"/>
          </w:tcPr>
          <w:p w:rsidR="00625819" w:rsidRPr="003A4CE0" w:rsidRDefault="0073513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1700" w:type="dxa"/>
            <w:vAlign w:val="center"/>
          </w:tcPr>
          <w:p w:rsidR="00625819" w:rsidRPr="00735139" w:rsidRDefault="00735139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75</w:t>
            </w:r>
          </w:p>
        </w:tc>
      </w:tr>
      <w:tr w:rsidR="00625819" w:rsidRPr="003A4CE0" w:rsidTr="00625819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Pellicole adesive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625819" w:rsidRPr="003A4CE0" w:rsidRDefault="00625819" w:rsidP="0062581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625819" w:rsidRPr="003A4CE0" w:rsidRDefault="00B43C5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625819">
              <w:rPr>
                <w:rFonts w:ascii="Arial" w:eastAsia="Arial Unicode MS" w:hAnsi="Arial" w:cs="Arial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25819" w:rsidRPr="003A4CE0" w:rsidRDefault="00735139" w:rsidP="0062581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45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625819" w:rsidRPr="00735139" w:rsidRDefault="00735139" w:rsidP="0062581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75</w:t>
            </w:r>
          </w:p>
        </w:tc>
      </w:tr>
    </w:tbl>
    <w:p w:rsidR="00625819" w:rsidRDefault="00625819" w:rsidP="00625819">
      <w:pPr>
        <w:autoSpaceDE w:val="0"/>
        <w:autoSpaceDN w:val="0"/>
        <w:adjustRightInd w:val="0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lastRenderedPageBreak/>
        <w:t>Caratteristiche minime delle apparecchiature</w:t>
      </w:r>
    </w:p>
    <w:p w:rsidR="00DB0734" w:rsidRPr="00DB0734" w:rsidRDefault="00DB0734" w:rsidP="00625819">
      <w:pPr>
        <w:autoSpaceDE w:val="0"/>
        <w:autoSpaceDN w:val="0"/>
        <w:adjustRightInd w:val="0"/>
        <w:rPr>
          <w:rFonts w:ascii="Arial" w:eastAsia="Arial Unicode MS" w:hAnsi="Arial" w:cs="Arial"/>
          <w:b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8079"/>
      </w:tblGrid>
      <w:tr w:rsidR="00E963DC" w:rsidRPr="000B45C9" w:rsidTr="007752E7">
        <w:tc>
          <w:tcPr>
            <w:tcW w:w="1418" w:type="dxa"/>
            <w:shd w:val="clear" w:color="auto" w:fill="666666"/>
            <w:vAlign w:val="center"/>
          </w:tcPr>
          <w:p w:rsidR="00E963DC" w:rsidRPr="006D75DD" w:rsidRDefault="00E963DC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A</w:t>
            </w:r>
          </w:p>
        </w:tc>
        <w:tc>
          <w:tcPr>
            <w:tcW w:w="8079" w:type="dxa"/>
            <w:vAlign w:val="center"/>
          </w:tcPr>
          <w:p w:rsidR="00E963DC" w:rsidRPr="00D7647A" w:rsidRDefault="00E963DC" w:rsidP="007752E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hAnsi="Arial" w:cs="Arial"/>
              </w:rPr>
              <w:t>Apparecchiatura rispondente alle vigenti disposizioni legislative in materia, con marcatura CE e conforme alle disposizioni legislative e regolamentari in materia di tutela della sicurezza.</w:t>
            </w:r>
          </w:p>
        </w:tc>
      </w:tr>
      <w:tr w:rsidR="00E963DC" w:rsidRPr="000B45C9" w:rsidTr="007752E7">
        <w:tc>
          <w:tcPr>
            <w:tcW w:w="1418" w:type="dxa"/>
            <w:shd w:val="clear" w:color="auto" w:fill="666666"/>
            <w:vAlign w:val="center"/>
          </w:tcPr>
          <w:p w:rsidR="00E963DC" w:rsidRPr="006D75DD" w:rsidRDefault="00E963DC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B </w:t>
            </w:r>
          </w:p>
        </w:tc>
        <w:tc>
          <w:tcPr>
            <w:tcW w:w="8079" w:type="dxa"/>
            <w:vAlign w:val="center"/>
          </w:tcPr>
          <w:p w:rsidR="00E963DC" w:rsidRPr="00D7647A" w:rsidRDefault="00E963DC" w:rsidP="0075179B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eastAsia="Arial Unicode MS" w:hAnsi="Arial" w:cs="Arial"/>
              </w:rPr>
              <w:t xml:space="preserve">Unità motore in grado di mantenere una pressione negativa quanto più costante possibile sul sito di ferita attraverso un meccanismo di regolazione nel </w:t>
            </w:r>
            <w:proofErr w:type="spellStart"/>
            <w:r w:rsidRPr="00D7647A">
              <w:rPr>
                <w:rFonts w:ascii="Arial" w:eastAsia="Arial Unicode MS" w:hAnsi="Arial" w:cs="Arial"/>
              </w:rPr>
              <w:t>range</w:t>
            </w:r>
            <w:proofErr w:type="spellEnd"/>
            <w:r w:rsidRPr="00D7647A">
              <w:rPr>
                <w:rFonts w:ascii="Arial" w:eastAsia="Arial Unicode MS" w:hAnsi="Arial" w:cs="Arial"/>
              </w:rPr>
              <w:t xml:space="preserve"> compreso tra 0 e -200mmHg</w:t>
            </w:r>
            <w:r w:rsidR="00BB302E">
              <w:rPr>
                <w:rFonts w:ascii="Arial" w:eastAsia="Arial Unicode MS" w:hAnsi="Arial" w:cs="Arial"/>
              </w:rPr>
              <w:t>.</w:t>
            </w:r>
          </w:p>
        </w:tc>
      </w:tr>
      <w:tr w:rsidR="00E963DC" w:rsidRPr="000B45C9" w:rsidTr="007752E7">
        <w:tc>
          <w:tcPr>
            <w:tcW w:w="1418" w:type="dxa"/>
            <w:shd w:val="clear" w:color="auto" w:fill="666666"/>
            <w:vAlign w:val="center"/>
          </w:tcPr>
          <w:p w:rsidR="00E963DC" w:rsidRPr="006D75DD" w:rsidRDefault="00E963DC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C</w:t>
            </w:r>
          </w:p>
        </w:tc>
        <w:tc>
          <w:tcPr>
            <w:tcW w:w="8079" w:type="dxa"/>
            <w:vAlign w:val="center"/>
          </w:tcPr>
          <w:p w:rsidR="00E963DC" w:rsidRPr="000B45C9" w:rsidRDefault="00E963DC" w:rsidP="007752E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highlight w:val="yellow"/>
              </w:rPr>
            </w:pPr>
            <w:r w:rsidRPr="00D7647A">
              <w:rPr>
                <w:rFonts w:ascii="Arial" w:eastAsia="Arial Unicode MS" w:hAnsi="Arial" w:cs="Arial"/>
              </w:rPr>
              <w:t>Presenza sull’unità terapeutica di allarmi facilmente interpretabili visivi e sonori. Dovranno essere previsti allarmi per il monitoraggio e sicurezza della terapia: allarme ostruzione, perdita d’aria, terapia inattiva</w:t>
            </w:r>
            <w:r w:rsidR="00B94287">
              <w:rPr>
                <w:rFonts w:ascii="Arial" w:eastAsia="Arial Unicode MS" w:hAnsi="Arial" w:cs="Arial"/>
              </w:rPr>
              <w:t>.</w:t>
            </w:r>
          </w:p>
        </w:tc>
      </w:tr>
      <w:tr w:rsidR="00E963DC" w:rsidRPr="000B45C9" w:rsidTr="007752E7">
        <w:tc>
          <w:tcPr>
            <w:tcW w:w="1418" w:type="dxa"/>
            <w:shd w:val="clear" w:color="auto" w:fill="666666"/>
            <w:vAlign w:val="center"/>
          </w:tcPr>
          <w:p w:rsidR="00E963DC" w:rsidRPr="006D75DD" w:rsidRDefault="00E963DC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D</w:t>
            </w:r>
          </w:p>
        </w:tc>
        <w:tc>
          <w:tcPr>
            <w:tcW w:w="8079" w:type="dxa"/>
            <w:vAlign w:val="center"/>
          </w:tcPr>
          <w:p w:rsidR="00E963DC" w:rsidRPr="00D7647A" w:rsidRDefault="00B94287" w:rsidP="007752E7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Unità di motore fissa. Ogni </w:t>
            </w:r>
            <w:r w:rsidR="00E963DC">
              <w:rPr>
                <w:rFonts w:ascii="Arial" w:hAnsi="Arial" w:cs="Arial"/>
              </w:rPr>
              <w:t>unità deve essere provvista di sistema di ancoraggio al letto e/o ad un’asta porta flebo.</w:t>
            </w:r>
          </w:p>
        </w:tc>
      </w:tr>
      <w:tr w:rsidR="00E963DC" w:rsidRPr="000B45C9" w:rsidTr="007752E7">
        <w:tc>
          <w:tcPr>
            <w:tcW w:w="1418" w:type="dxa"/>
            <w:shd w:val="clear" w:color="auto" w:fill="666666"/>
            <w:vAlign w:val="center"/>
          </w:tcPr>
          <w:p w:rsidR="00E963DC" w:rsidRPr="006D75DD" w:rsidRDefault="00E963DC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E</w:t>
            </w:r>
          </w:p>
        </w:tc>
        <w:tc>
          <w:tcPr>
            <w:tcW w:w="8079" w:type="dxa"/>
            <w:vAlign w:val="center"/>
          </w:tcPr>
          <w:p w:rsidR="00E963DC" w:rsidRPr="00D7647A" w:rsidRDefault="00E963DC" w:rsidP="00E963DC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L</w:t>
            </w:r>
            <w:r w:rsidRPr="00D7647A">
              <w:rPr>
                <w:rFonts w:ascii="Arial" w:hAnsi="Arial" w:cs="Arial"/>
              </w:rPr>
              <w:t>’unità motore dovr</w:t>
            </w:r>
            <w:r>
              <w:rPr>
                <w:rFonts w:ascii="Arial" w:hAnsi="Arial" w:cs="Arial"/>
              </w:rPr>
              <w:t>à</w:t>
            </w:r>
            <w:r w:rsidRPr="00D7647A">
              <w:rPr>
                <w:rFonts w:ascii="Arial" w:hAnsi="Arial" w:cs="Arial"/>
              </w:rPr>
              <w:t xml:space="preserve"> essere dotat</w:t>
            </w:r>
            <w:r>
              <w:rPr>
                <w:rFonts w:ascii="Arial" w:hAnsi="Arial" w:cs="Arial"/>
              </w:rPr>
              <w:t>a</w:t>
            </w:r>
            <w:r w:rsidRPr="00D7647A">
              <w:rPr>
                <w:rFonts w:ascii="Arial" w:hAnsi="Arial" w:cs="Arial"/>
              </w:rPr>
              <w:t xml:space="preserve"> di alimentazione elettrica sia con cavo sia a batteria. Le batterie dovranno essere ricaricabili tramite il cavo elettrico</w:t>
            </w:r>
            <w:r w:rsidR="00B94287">
              <w:rPr>
                <w:rFonts w:ascii="Arial" w:hAnsi="Arial" w:cs="Arial"/>
              </w:rPr>
              <w:t>.</w:t>
            </w:r>
          </w:p>
        </w:tc>
      </w:tr>
      <w:tr w:rsidR="00E963DC" w:rsidRPr="000B45C9" w:rsidTr="007752E7">
        <w:tc>
          <w:tcPr>
            <w:tcW w:w="1418" w:type="dxa"/>
            <w:shd w:val="clear" w:color="auto" w:fill="666666"/>
            <w:vAlign w:val="center"/>
          </w:tcPr>
          <w:p w:rsidR="00E963DC" w:rsidRPr="006D75DD" w:rsidRDefault="00E963DC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F</w:t>
            </w:r>
          </w:p>
        </w:tc>
        <w:tc>
          <w:tcPr>
            <w:tcW w:w="8079" w:type="dxa"/>
            <w:vAlign w:val="center"/>
          </w:tcPr>
          <w:p w:rsidR="00E963DC" w:rsidRPr="00D7647A" w:rsidRDefault="00E963DC" w:rsidP="007752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Bassa rumorosità del sistema</w:t>
            </w:r>
            <w:r w:rsidR="00B94287">
              <w:rPr>
                <w:rFonts w:ascii="Arial" w:hAnsi="Arial" w:cs="Arial"/>
              </w:rPr>
              <w:t>.</w:t>
            </w:r>
          </w:p>
        </w:tc>
      </w:tr>
    </w:tbl>
    <w:p w:rsidR="00625819" w:rsidRDefault="00625819" w:rsidP="00625819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420628" w:rsidRDefault="00625819" w:rsidP="0062581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</w:rPr>
        <w:t>Caratteristiche minime del materiale di consumo</w:t>
      </w:r>
    </w:p>
    <w:p w:rsidR="00420628" w:rsidRDefault="00B94287" w:rsidP="00625819">
      <w:pPr>
        <w:jc w:val="both"/>
        <w:rPr>
          <w:rFonts w:ascii="Arial" w:hAnsi="Arial" w:cs="Arial"/>
        </w:rPr>
      </w:pPr>
      <w:r>
        <w:rPr>
          <w:rFonts w:ascii="Arial" w:eastAsia="Arial Unicode MS" w:hAnsi="Arial" w:cs="Arial"/>
        </w:rPr>
        <w:t xml:space="preserve">Medicazione </w:t>
      </w:r>
      <w:r w:rsidR="00420628" w:rsidRPr="00420628">
        <w:rPr>
          <w:rFonts w:ascii="Arial" w:eastAsia="Arial Unicode MS" w:hAnsi="Arial" w:cs="Arial"/>
        </w:rPr>
        <w:t>sterile monouso dedicata al trattamento di ferite e incisioni addominali aperte e/o sindrome compartimentale</w:t>
      </w:r>
      <w:r w:rsidR="00625819">
        <w:rPr>
          <w:rFonts w:ascii="Arial" w:eastAsia="Arial Unicode MS" w:hAnsi="Arial" w:cs="Arial"/>
        </w:rPr>
        <w:t xml:space="preserve">, </w:t>
      </w:r>
      <w:proofErr w:type="spellStart"/>
      <w:r w:rsidR="00625819" w:rsidRPr="008131EF">
        <w:rPr>
          <w:rFonts w:ascii="Arial" w:eastAsia="Arial Unicode MS" w:hAnsi="Arial" w:cs="Arial"/>
        </w:rPr>
        <w:t>mis</w:t>
      </w:r>
      <w:proofErr w:type="spellEnd"/>
      <w:r w:rsidR="00625819" w:rsidRPr="008131EF">
        <w:rPr>
          <w:rFonts w:ascii="Arial" w:eastAsia="Arial Unicode MS" w:hAnsi="Arial" w:cs="Arial"/>
        </w:rPr>
        <w:t>. 60x</w:t>
      </w:r>
      <w:r w:rsidR="00B43C59" w:rsidRPr="008131EF">
        <w:rPr>
          <w:rFonts w:ascii="Arial" w:eastAsia="Arial Unicode MS" w:hAnsi="Arial" w:cs="Arial"/>
        </w:rPr>
        <w:t>75</w:t>
      </w:r>
      <w:r w:rsidR="00625819" w:rsidRPr="008131EF">
        <w:rPr>
          <w:rFonts w:ascii="Arial" w:eastAsia="Arial Unicode MS" w:hAnsi="Arial" w:cs="Arial"/>
        </w:rPr>
        <w:t xml:space="preserve"> cm c.a. +/- 10%</w:t>
      </w:r>
      <w:r w:rsidR="00420628" w:rsidRPr="008131EF">
        <w:rPr>
          <w:rFonts w:ascii="Arial" w:eastAsia="Arial Unicode MS" w:hAnsi="Arial" w:cs="Arial"/>
        </w:rPr>
        <w:t>.</w:t>
      </w:r>
      <w:r w:rsidR="004C53FD">
        <w:rPr>
          <w:rFonts w:ascii="Arial" w:eastAsia="Arial Unicode MS" w:hAnsi="Arial" w:cs="Arial"/>
        </w:rPr>
        <w:t xml:space="preserve"> </w:t>
      </w:r>
      <w:r w:rsidR="00420628" w:rsidRPr="00BB3CEB">
        <w:rPr>
          <w:rFonts w:ascii="Arial" w:eastAsia="Arial Unicode MS" w:hAnsi="Arial" w:cs="Arial"/>
        </w:rPr>
        <w:t>Contenitori sterili monouso per la raccolta dell’essudato</w:t>
      </w:r>
      <w:r w:rsidR="00B43C59">
        <w:rPr>
          <w:rFonts w:ascii="Arial" w:eastAsia="Arial Unicode MS" w:hAnsi="Arial" w:cs="Arial"/>
        </w:rPr>
        <w:t>, capacità diverse</w:t>
      </w:r>
      <w:r w:rsidR="00625819">
        <w:rPr>
          <w:rFonts w:ascii="Arial" w:eastAsia="Arial Unicode MS" w:hAnsi="Arial" w:cs="Arial"/>
        </w:rPr>
        <w:t xml:space="preserve">. </w:t>
      </w:r>
      <w:r w:rsidR="00420628">
        <w:rPr>
          <w:rFonts w:ascii="Arial" w:eastAsia="Arial Unicode MS" w:hAnsi="Arial" w:cs="Arial"/>
        </w:rPr>
        <w:t>T</w:t>
      </w:r>
      <w:r w:rsidR="00420628" w:rsidRPr="00BB3CEB">
        <w:rPr>
          <w:rFonts w:ascii="Arial" w:eastAsia="Arial Unicode MS" w:hAnsi="Arial" w:cs="Arial"/>
        </w:rPr>
        <w:t>ubo di drenaggio latex free,</w:t>
      </w:r>
      <w:r w:rsidR="004C53FD">
        <w:rPr>
          <w:rFonts w:ascii="Arial" w:eastAsia="Arial Unicode MS" w:hAnsi="Arial" w:cs="Arial"/>
        </w:rPr>
        <w:t xml:space="preserve"> </w:t>
      </w:r>
      <w:r w:rsidR="00420628" w:rsidRPr="00BB3CEB">
        <w:rPr>
          <w:rFonts w:ascii="Arial" w:eastAsia="Arial Unicode MS" w:hAnsi="Arial" w:cs="Arial"/>
        </w:rPr>
        <w:t>film trasparente sterile monouso di poliuretano</w:t>
      </w:r>
      <w:r w:rsidR="00420628" w:rsidRPr="00625819">
        <w:rPr>
          <w:rFonts w:ascii="Arial" w:hAnsi="Arial" w:cs="Arial"/>
        </w:rPr>
        <w:t>,</w:t>
      </w:r>
      <w:r w:rsidR="004C53FD">
        <w:rPr>
          <w:rFonts w:ascii="Arial" w:hAnsi="Arial" w:cs="Arial"/>
        </w:rPr>
        <w:t xml:space="preserve"> </w:t>
      </w:r>
      <w:r w:rsidR="00625819">
        <w:rPr>
          <w:rFonts w:ascii="Arial" w:hAnsi="Arial" w:cs="Arial"/>
        </w:rPr>
        <w:t xml:space="preserve">accessori </w:t>
      </w:r>
      <w:r w:rsidR="00420628" w:rsidRPr="00BB3CEB">
        <w:rPr>
          <w:rFonts w:ascii="Arial" w:hAnsi="Arial" w:cs="Arial"/>
        </w:rPr>
        <w:t>specifici dedicati all’apparecchiatura offerta.</w:t>
      </w:r>
    </w:p>
    <w:p w:rsidR="00420628" w:rsidRDefault="00420628" w:rsidP="00420628">
      <w:pPr>
        <w:rPr>
          <w:rFonts w:ascii="Arial" w:hAnsi="Arial" w:cs="Arial"/>
        </w:rPr>
      </w:pPr>
    </w:p>
    <w:p w:rsidR="00420628" w:rsidRPr="00420628" w:rsidRDefault="00420628" w:rsidP="00420628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</w:rPr>
      </w:pPr>
      <w:r w:rsidRPr="00420628">
        <w:rPr>
          <w:rFonts w:ascii="Arial" w:eastAsia="Arial Unicode MS" w:hAnsi="Arial" w:cs="Arial"/>
          <w:b/>
        </w:rPr>
        <w:t>LOTTO 4</w:t>
      </w:r>
    </w:p>
    <w:p w:rsidR="00420628" w:rsidRDefault="00420628" w:rsidP="00420628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2F056C">
        <w:rPr>
          <w:rFonts w:ascii="Arial" w:eastAsia="Arial Unicode MS" w:hAnsi="Arial" w:cs="Arial"/>
        </w:rPr>
        <w:t xml:space="preserve">Sistema </w:t>
      </w:r>
      <w:r w:rsidR="002F056C" w:rsidRPr="002F056C">
        <w:rPr>
          <w:rFonts w:ascii="Arial" w:eastAsia="Arial Unicode MS" w:hAnsi="Arial" w:cs="Arial"/>
        </w:rPr>
        <w:t xml:space="preserve">di medicazione </w:t>
      </w:r>
      <w:r w:rsidRPr="002F056C">
        <w:rPr>
          <w:rFonts w:ascii="Arial" w:eastAsia="Arial Unicode MS" w:hAnsi="Arial" w:cs="Arial"/>
        </w:rPr>
        <w:t>a pressione</w:t>
      </w:r>
      <w:r w:rsidRPr="00420628">
        <w:rPr>
          <w:rFonts w:ascii="Arial" w:eastAsia="Arial Unicode MS" w:hAnsi="Arial" w:cs="Arial"/>
        </w:rPr>
        <w:t xml:space="preserve"> negativa per il trattamento di ferite acute e croniche che necess</w:t>
      </w:r>
      <w:r w:rsidR="00B43C59">
        <w:rPr>
          <w:rFonts w:ascii="Arial" w:eastAsia="Arial Unicode MS" w:hAnsi="Arial" w:cs="Arial"/>
        </w:rPr>
        <w:t xml:space="preserve">itano </w:t>
      </w:r>
      <w:r w:rsidR="00F056E8">
        <w:rPr>
          <w:rFonts w:ascii="Arial" w:eastAsia="Arial Unicode MS" w:hAnsi="Arial" w:cs="Arial"/>
        </w:rPr>
        <w:t>del</w:t>
      </w:r>
      <w:r w:rsidR="00B43C59">
        <w:rPr>
          <w:rFonts w:ascii="Arial" w:eastAsia="Arial Unicode MS" w:hAnsi="Arial" w:cs="Arial"/>
        </w:rPr>
        <w:t>l’instillazione di fluidi, così composto:</w:t>
      </w:r>
    </w:p>
    <w:p w:rsidR="00F70B65" w:rsidRPr="00F70B65" w:rsidRDefault="00F70B65" w:rsidP="00420628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313"/>
        <w:gridCol w:w="1947"/>
        <w:gridCol w:w="1985"/>
        <w:gridCol w:w="1700"/>
      </w:tblGrid>
      <w:tr w:rsidR="00F70B65" w:rsidRPr="003A4CE0" w:rsidTr="00575329">
        <w:tc>
          <w:tcPr>
            <w:tcW w:w="2552" w:type="dxa"/>
            <w:vAlign w:val="center"/>
          </w:tcPr>
          <w:p w:rsidR="00F70B65" w:rsidRPr="003A4CE0" w:rsidRDefault="00F70B65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Descrizione </w:t>
            </w:r>
          </w:p>
        </w:tc>
        <w:tc>
          <w:tcPr>
            <w:tcW w:w="1313" w:type="dxa"/>
            <w:vAlign w:val="center"/>
          </w:tcPr>
          <w:p w:rsidR="00F70B65" w:rsidRPr="003A4CE0" w:rsidRDefault="00F70B65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Unità di misura</w:t>
            </w:r>
          </w:p>
        </w:tc>
        <w:tc>
          <w:tcPr>
            <w:tcW w:w="1947" w:type="dxa"/>
            <w:vAlign w:val="center"/>
          </w:tcPr>
          <w:p w:rsidR="00F70B65" w:rsidRPr="003A4CE0" w:rsidRDefault="00F70B65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Fabbisogno Ospedale V.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Monaldi</w:t>
            </w:r>
            <w:proofErr w:type="spellEnd"/>
          </w:p>
        </w:tc>
        <w:tc>
          <w:tcPr>
            <w:tcW w:w="1985" w:type="dxa"/>
            <w:vAlign w:val="center"/>
          </w:tcPr>
          <w:p w:rsidR="00F70B65" w:rsidRDefault="00F70B65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Fabbisogno Ospedali C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TO</w:t>
            </w: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/</w:t>
            </w:r>
          </w:p>
          <w:p w:rsidR="00F70B65" w:rsidRPr="003A4CE0" w:rsidRDefault="00F70B65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Cotugno</w:t>
            </w:r>
            <w:proofErr w:type="spellEnd"/>
          </w:p>
        </w:tc>
        <w:tc>
          <w:tcPr>
            <w:tcW w:w="1700" w:type="dxa"/>
            <w:vAlign w:val="center"/>
          </w:tcPr>
          <w:p w:rsidR="00F70B65" w:rsidRPr="003A4CE0" w:rsidRDefault="00F70B65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Fabbisogno totale</w:t>
            </w:r>
          </w:p>
        </w:tc>
      </w:tr>
      <w:tr w:rsidR="00F70B65" w:rsidRPr="003A4CE0" w:rsidTr="00575329">
        <w:tc>
          <w:tcPr>
            <w:tcW w:w="2552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Apparecchiature </w:t>
            </w:r>
          </w:p>
        </w:tc>
        <w:tc>
          <w:tcPr>
            <w:tcW w:w="1313" w:type="dxa"/>
            <w:vAlign w:val="center"/>
          </w:tcPr>
          <w:p w:rsidR="00F70B65" w:rsidRPr="003A4CE0" w:rsidRDefault="00F70B65" w:rsidP="005753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947" w:type="dxa"/>
            <w:vAlign w:val="center"/>
          </w:tcPr>
          <w:p w:rsidR="00F70B65" w:rsidRDefault="00FD3960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F70B65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1700" w:type="dxa"/>
            <w:vAlign w:val="center"/>
          </w:tcPr>
          <w:p w:rsidR="00F70B65" w:rsidRPr="00735139" w:rsidRDefault="00735139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9</w:t>
            </w:r>
          </w:p>
        </w:tc>
      </w:tr>
      <w:tr w:rsidR="00F70B65" w:rsidRPr="003A4CE0" w:rsidTr="00575329">
        <w:tc>
          <w:tcPr>
            <w:tcW w:w="2552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>Medicazioni</w:t>
            </w:r>
          </w:p>
        </w:tc>
        <w:tc>
          <w:tcPr>
            <w:tcW w:w="1313" w:type="dxa"/>
            <w:vAlign w:val="center"/>
          </w:tcPr>
          <w:p w:rsidR="00F70B65" w:rsidRPr="003A4CE0" w:rsidRDefault="00F70B65" w:rsidP="005753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A4CE0">
              <w:rPr>
                <w:rFonts w:ascii="Arial" w:hAnsi="Arial" w:cs="Arial"/>
                <w:color w:val="000000"/>
                <w:sz w:val="20"/>
                <w:szCs w:val="20"/>
              </w:rPr>
              <w:t>cm²</w:t>
            </w:r>
            <w:proofErr w:type="spellEnd"/>
          </w:p>
        </w:tc>
        <w:tc>
          <w:tcPr>
            <w:tcW w:w="1947" w:type="dxa"/>
            <w:vAlign w:val="center"/>
          </w:tcPr>
          <w:p w:rsidR="00F70B65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24.750</w:t>
            </w:r>
          </w:p>
        </w:tc>
        <w:tc>
          <w:tcPr>
            <w:tcW w:w="1985" w:type="dxa"/>
            <w:vAlign w:val="center"/>
          </w:tcPr>
          <w:p w:rsidR="00F70B65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24.750</w:t>
            </w:r>
          </w:p>
        </w:tc>
        <w:tc>
          <w:tcPr>
            <w:tcW w:w="1700" w:type="dxa"/>
            <w:vAlign w:val="center"/>
          </w:tcPr>
          <w:p w:rsidR="00F70B65" w:rsidRPr="00735139" w:rsidRDefault="00735139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49.500</w:t>
            </w:r>
          </w:p>
        </w:tc>
      </w:tr>
      <w:tr w:rsidR="00F70B65" w:rsidRPr="003A4CE0" w:rsidTr="00575329">
        <w:tc>
          <w:tcPr>
            <w:tcW w:w="2552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Contenitori </w:t>
            </w:r>
          </w:p>
        </w:tc>
        <w:tc>
          <w:tcPr>
            <w:tcW w:w="1313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ml</w:t>
            </w:r>
          </w:p>
        </w:tc>
        <w:tc>
          <w:tcPr>
            <w:tcW w:w="1947" w:type="dxa"/>
            <w:vAlign w:val="center"/>
          </w:tcPr>
          <w:p w:rsidR="00F70B65" w:rsidRPr="003A4CE0" w:rsidRDefault="006541F0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  <w:r w:rsidR="002F056C">
              <w:rPr>
                <w:rFonts w:ascii="Arial" w:eastAsia="Arial Unicode MS" w:hAnsi="Arial" w:cs="Arial"/>
                <w:sz w:val="20"/>
                <w:szCs w:val="20"/>
              </w:rPr>
              <w:t>.000</w:t>
            </w:r>
          </w:p>
        </w:tc>
        <w:tc>
          <w:tcPr>
            <w:tcW w:w="1985" w:type="dxa"/>
            <w:vAlign w:val="center"/>
          </w:tcPr>
          <w:p w:rsidR="00F70B65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150.000</w:t>
            </w:r>
          </w:p>
        </w:tc>
        <w:tc>
          <w:tcPr>
            <w:tcW w:w="1700" w:type="dxa"/>
            <w:vAlign w:val="center"/>
          </w:tcPr>
          <w:p w:rsidR="00F70B65" w:rsidRPr="00735139" w:rsidRDefault="00735139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300.000</w:t>
            </w:r>
          </w:p>
        </w:tc>
      </w:tr>
      <w:tr w:rsidR="00F70B65" w:rsidRPr="003A4CE0" w:rsidTr="00575329">
        <w:tc>
          <w:tcPr>
            <w:tcW w:w="2552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sz w:val="20"/>
                <w:szCs w:val="20"/>
              </w:rPr>
              <w:t xml:space="preserve">Tubi di drenaggio </w:t>
            </w:r>
          </w:p>
        </w:tc>
        <w:tc>
          <w:tcPr>
            <w:tcW w:w="1313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vAlign w:val="center"/>
          </w:tcPr>
          <w:p w:rsidR="00F70B65" w:rsidRPr="003A4CE0" w:rsidRDefault="002F056C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985" w:type="dxa"/>
            <w:vAlign w:val="center"/>
          </w:tcPr>
          <w:p w:rsidR="00F70B65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700" w:type="dxa"/>
            <w:vAlign w:val="center"/>
          </w:tcPr>
          <w:p w:rsidR="00F70B65" w:rsidRPr="00735139" w:rsidRDefault="00735139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300</w:t>
            </w:r>
          </w:p>
        </w:tc>
      </w:tr>
      <w:tr w:rsidR="00F70B65" w:rsidRPr="003A4CE0" w:rsidTr="002F056C">
        <w:tc>
          <w:tcPr>
            <w:tcW w:w="2552" w:type="dxa"/>
            <w:vAlign w:val="center"/>
          </w:tcPr>
          <w:p w:rsidR="00F70B65" w:rsidRPr="002F056C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056C">
              <w:rPr>
                <w:rFonts w:ascii="Arial" w:eastAsia="Arial Unicode MS" w:hAnsi="Arial" w:cs="Arial"/>
                <w:sz w:val="20"/>
                <w:szCs w:val="20"/>
              </w:rPr>
              <w:t>Pellicole adesive</w:t>
            </w:r>
          </w:p>
        </w:tc>
        <w:tc>
          <w:tcPr>
            <w:tcW w:w="1313" w:type="dxa"/>
            <w:vAlign w:val="center"/>
          </w:tcPr>
          <w:p w:rsidR="00F70B65" w:rsidRPr="003A4CE0" w:rsidRDefault="00F70B65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vAlign w:val="center"/>
          </w:tcPr>
          <w:p w:rsidR="00F70B65" w:rsidRPr="003A4CE0" w:rsidRDefault="002F056C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985" w:type="dxa"/>
            <w:vAlign w:val="center"/>
          </w:tcPr>
          <w:p w:rsidR="00F70B65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700" w:type="dxa"/>
            <w:vAlign w:val="center"/>
          </w:tcPr>
          <w:p w:rsidR="00F70B65" w:rsidRPr="00735139" w:rsidRDefault="00735139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300</w:t>
            </w:r>
          </w:p>
        </w:tc>
      </w:tr>
      <w:tr w:rsidR="002F056C" w:rsidRPr="003A4CE0" w:rsidTr="00575329"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2F056C" w:rsidRPr="002F056C" w:rsidRDefault="002F056C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2F056C">
              <w:rPr>
                <w:rFonts w:ascii="Arial" w:eastAsia="Arial Unicode MS" w:hAnsi="Arial" w:cs="Arial"/>
                <w:sz w:val="20"/>
                <w:szCs w:val="20"/>
              </w:rPr>
              <w:t>Accessori (contenitore per soluzione)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vAlign w:val="center"/>
          </w:tcPr>
          <w:p w:rsidR="002F056C" w:rsidRDefault="002F056C" w:rsidP="00575329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pz</w:t>
            </w:r>
            <w:proofErr w:type="spellEnd"/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2F056C" w:rsidRDefault="002F056C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F056C" w:rsidRPr="003A4CE0" w:rsidRDefault="00735139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2F056C" w:rsidRPr="00735139" w:rsidRDefault="00735139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735139">
              <w:rPr>
                <w:rFonts w:ascii="Arial" w:eastAsia="Arial Unicode MS" w:hAnsi="Arial" w:cs="Arial"/>
                <w:b/>
                <w:sz w:val="20"/>
                <w:szCs w:val="20"/>
              </w:rPr>
              <w:t>300</w:t>
            </w:r>
          </w:p>
        </w:tc>
      </w:tr>
    </w:tbl>
    <w:p w:rsidR="00420628" w:rsidRDefault="00420628" w:rsidP="00420628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</w:p>
    <w:p w:rsidR="002F056C" w:rsidRDefault="002F056C" w:rsidP="002F056C">
      <w:pPr>
        <w:autoSpaceDE w:val="0"/>
        <w:autoSpaceDN w:val="0"/>
        <w:adjustRightInd w:val="0"/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Caratteristiche minime delle apparecchiature</w:t>
      </w:r>
    </w:p>
    <w:p w:rsidR="00B94287" w:rsidRPr="00B94287" w:rsidRDefault="00B94287" w:rsidP="002F056C">
      <w:pPr>
        <w:autoSpaceDE w:val="0"/>
        <w:autoSpaceDN w:val="0"/>
        <w:adjustRightInd w:val="0"/>
        <w:rPr>
          <w:rFonts w:ascii="Arial" w:eastAsia="Arial Unicode MS" w:hAnsi="Arial" w:cs="Arial"/>
          <w:b/>
          <w:sz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8079"/>
      </w:tblGrid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A</w:t>
            </w:r>
          </w:p>
        </w:tc>
        <w:tc>
          <w:tcPr>
            <w:tcW w:w="8079" w:type="dxa"/>
            <w:vAlign w:val="center"/>
          </w:tcPr>
          <w:p w:rsidR="00177FF3" w:rsidRPr="00D7647A" w:rsidRDefault="00177FF3" w:rsidP="007752E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hAnsi="Arial" w:cs="Arial"/>
              </w:rPr>
              <w:t>Apparecchiatura rispondente alle vigenti disposizioni legislative in materia, con marcatura CE e conforme alle disposizioni legislative e regolamentari in materia di tutela della sicurezza.</w:t>
            </w:r>
          </w:p>
        </w:tc>
      </w:tr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B </w:t>
            </w:r>
          </w:p>
        </w:tc>
        <w:tc>
          <w:tcPr>
            <w:tcW w:w="8079" w:type="dxa"/>
            <w:vAlign w:val="center"/>
          </w:tcPr>
          <w:p w:rsidR="00177FF3" w:rsidRPr="00D7647A" w:rsidRDefault="00177FF3" w:rsidP="0075179B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eastAsia="Arial Unicode MS" w:hAnsi="Arial" w:cs="Arial"/>
              </w:rPr>
              <w:t xml:space="preserve">Unità motore in grado di mantenere una pressione negativa quanto più costante possibile sul sito di ferita attraverso un meccanismo di regolazione nel </w:t>
            </w:r>
            <w:proofErr w:type="spellStart"/>
            <w:r w:rsidRPr="00D7647A">
              <w:rPr>
                <w:rFonts w:ascii="Arial" w:eastAsia="Arial Unicode MS" w:hAnsi="Arial" w:cs="Arial"/>
              </w:rPr>
              <w:t>range</w:t>
            </w:r>
            <w:proofErr w:type="spellEnd"/>
            <w:r w:rsidRPr="00D7647A">
              <w:rPr>
                <w:rFonts w:ascii="Arial" w:eastAsia="Arial Unicode MS" w:hAnsi="Arial" w:cs="Arial"/>
              </w:rPr>
              <w:t xml:space="preserve"> compreso tra 0 e -200mmHg</w:t>
            </w:r>
          </w:p>
        </w:tc>
      </w:tr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C</w:t>
            </w:r>
          </w:p>
        </w:tc>
        <w:tc>
          <w:tcPr>
            <w:tcW w:w="8079" w:type="dxa"/>
            <w:vAlign w:val="center"/>
          </w:tcPr>
          <w:p w:rsidR="00177FF3" w:rsidRPr="000B45C9" w:rsidRDefault="00177FF3" w:rsidP="007752E7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highlight w:val="yellow"/>
              </w:rPr>
            </w:pPr>
            <w:r w:rsidRPr="00D7647A">
              <w:rPr>
                <w:rFonts w:ascii="Arial" w:eastAsia="Arial Unicode MS" w:hAnsi="Arial" w:cs="Arial"/>
              </w:rPr>
              <w:t>Presenza sull’unità terapeutica di allarmi facilmente interpretabili visivi e sonori. Dovranno essere previsti allarmi per il monitoraggio e sicurezza della terapia: allarme ostruzione, perdita d’aria, terapia inattiva</w:t>
            </w:r>
          </w:p>
        </w:tc>
      </w:tr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D</w:t>
            </w:r>
          </w:p>
        </w:tc>
        <w:tc>
          <w:tcPr>
            <w:tcW w:w="8079" w:type="dxa"/>
            <w:vAlign w:val="center"/>
          </w:tcPr>
          <w:p w:rsidR="00177FF3" w:rsidRPr="00D7647A" w:rsidRDefault="00903B5C" w:rsidP="007752E7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 xml:space="preserve">Unità di motore fissa. Ogni </w:t>
            </w:r>
            <w:r w:rsidR="00177FF3">
              <w:rPr>
                <w:rFonts w:ascii="Arial" w:hAnsi="Arial" w:cs="Arial"/>
              </w:rPr>
              <w:t>unità deve essere provvista di sistema di ancoraggio al letto e/o ad un’asta porta flebo.</w:t>
            </w:r>
          </w:p>
        </w:tc>
      </w:tr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E</w:t>
            </w:r>
          </w:p>
        </w:tc>
        <w:tc>
          <w:tcPr>
            <w:tcW w:w="8079" w:type="dxa"/>
            <w:vAlign w:val="center"/>
          </w:tcPr>
          <w:p w:rsidR="00177FF3" w:rsidRPr="00D7647A" w:rsidRDefault="00177FF3" w:rsidP="007752E7">
            <w:pPr>
              <w:jc w:val="both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L</w:t>
            </w:r>
            <w:r w:rsidRPr="00D7647A">
              <w:rPr>
                <w:rFonts w:ascii="Arial" w:hAnsi="Arial" w:cs="Arial"/>
              </w:rPr>
              <w:t>’unità motore dovr</w:t>
            </w:r>
            <w:r>
              <w:rPr>
                <w:rFonts w:ascii="Arial" w:hAnsi="Arial" w:cs="Arial"/>
              </w:rPr>
              <w:t>à</w:t>
            </w:r>
            <w:r w:rsidRPr="00D7647A">
              <w:rPr>
                <w:rFonts w:ascii="Arial" w:hAnsi="Arial" w:cs="Arial"/>
              </w:rPr>
              <w:t xml:space="preserve"> essere dotat</w:t>
            </w:r>
            <w:r>
              <w:rPr>
                <w:rFonts w:ascii="Arial" w:hAnsi="Arial" w:cs="Arial"/>
              </w:rPr>
              <w:t>a</w:t>
            </w:r>
            <w:r w:rsidRPr="00D7647A">
              <w:rPr>
                <w:rFonts w:ascii="Arial" w:hAnsi="Arial" w:cs="Arial"/>
              </w:rPr>
              <w:t xml:space="preserve"> di alimentazione elettrica sia con cavo </w:t>
            </w:r>
            <w:r w:rsidRPr="00D7647A">
              <w:rPr>
                <w:rFonts w:ascii="Arial" w:hAnsi="Arial" w:cs="Arial"/>
              </w:rPr>
              <w:lastRenderedPageBreak/>
              <w:t>sia a batteria. Le batterie dovranno essere ricaricabili tramite il cavo elettrico</w:t>
            </w:r>
            <w:r w:rsidR="00903B5C">
              <w:rPr>
                <w:rFonts w:ascii="Arial" w:hAnsi="Arial" w:cs="Arial"/>
              </w:rPr>
              <w:t>.</w:t>
            </w:r>
          </w:p>
        </w:tc>
      </w:tr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lastRenderedPageBreak/>
              <w:t>F</w:t>
            </w:r>
          </w:p>
        </w:tc>
        <w:tc>
          <w:tcPr>
            <w:tcW w:w="8079" w:type="dxa"/>
            <w:vAlign w:val="center"/>
          </w:tcPr>
          <w:p w:rsidR="00177FF3" w:rsidRPr="00D7647A" w:rsidRDefault="00177FF3" w:rsidP="007752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Bassa rumorosità del sistema</w:t>
            </w:r>
            <w:r w:rsidR="00903B5C">
              <w:rPr>
                <w:rFonts w:ascii="Arial" w:hAnsi="Arial" w:cs="Arial"/>
              </w:rPr>
              <w:t>.</w:t>
            </w:r>
          </w:p>
        </w:tc>
      </w:tr>
      <w:tr w:rsidR="00177FF3" w:rsidRPr="000B45C9" w:rsidTr="007752E7">
        <w:tc>
          <w:tcPr>
            <w:tcW w:w="1418" w:type="dxa"/>
            <w:shd w:val="clear" w:color="auto" w:fill="666666"/>
            <w:vAlign w:val="center"/>
          </w:tcPr>
          <w:p w:rsidR="00177FF3" w:rsidRPr="006D75DD" w:rsidRDefault="00177FF3" w:rsidP="007752E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G</w:t>
            </w:r>
          </w:p>
        </w:tc>
        <w:tc>
          <w:tcPr>
            <w:tcW w:w="8079" w:type="dxa"/>
            <w:vAlign w:val="center"/>
          </w:tcPr>
          <w:p w:rsidR="00177FF3" w:rsidRDefault="00177FF3" w:rsidP="007752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Pompa per istillazione automatica dei fluidi</w:t>
            </w:r>
            <w:r w:rsidR="00903B5C">
              <w:rPr>
                <w:rFonts w:ascii="Arial" w:hAnsi="Arial" w:cs="Arial"/>
              </w:rPr>
              <w:t>.</w:t>
            </w:r>
          </w:p>
        </w:tc>
      </w:tr>
    </w:tbl>
    <w:p w:rsidR="00177FF3" w:rsidRDefault="00177FF3" w:rsidP="00F6036E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6036E" w:rsidRDefault="00F6036E" w:rsidP="00F6036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b/>
        </w:rPr>
        <w:t>Caratteristiche minime del materiale di consumo</w:t>
      </w:r>
    </w:p>
    <w:p w:rsidR="00420628" w:rsidRDefault="00420628" w:rsidP="00366633">
      <w:pPr>
        <w:jc w:val="both"/>
        <w:rPr>
          <w:rFonts w:ascii="Arial" w:hAnsi="Arial" w:cs="Arial"/>
        </w:rPr>
      </w:pPr>
      <w:r w:rsidRPr="00420628">
        <w:rPr>
          <w:rFonts w:ascii="Arial" w:eastAsia="Arial Unicode MS" w:hAnsi="Arial" w:cs="Arial"/>
        </w:rPr>
        <w:t>Medicazione in schiuma di poliuretano sterile monouso</w:t>
      </w:r>
      <w:r w:rsidR="00F6036E">
        <w:rPr>
          <w:rFonts w:ascii="Arial" w:eastAsia="Arial Unicode MS" w:hAnsi="Arial" w:cs="Arial"/>
        </w:rPr>
        <w:t>, misure varie</w:t>
      </w:r>
      <w:r w:rsidRPr="00420628">
        <w:rPr>
          <w:rFonts w:ascii="Arial" w:eastAsia="Arial Unicode MS" w:hAnsi="Arial" w:cs="Arial"/>
        </w:rPr>
        <w:t xml:space="preserve">. </w:t>
      </w:r>
      <w:r w:rsidRPr="00BB3CEB">
        <w:rPr>
          <w:rFonts w:ascii="Arial" w:eastAsia="Arial Unicode MS" w:hAnsi="Arial" w:cs="Arial"/>
        </w:rPr>
        <w:t>Contenitori sterili monouso per la raccolta dell’essudato</w:t>
      </w:r>
      <w:r w:rsidR="00F6036E">
        <w:rPr>
          <w:rFonts w:ascii="Arial" w:eastAsia="Arial Unicode MS" w:hAnsi="Arial" w:cs="Arial"/>
        </w:rPr>
        <w:t>, capacità diverse</w:t>
      </w:r>
      <w:r>
        <w:rPr>
          <w:rFonts w:ascii="Arial" w:eastAsia="Arial Unicode MS" w:hAnsi="Arial" w:cs="Arial"/>
        </w:rPr>
        <w:t>. T</w:t>
      </w:r>
      <w:r w:rsidRPr="00BB3CEB">
        <w:rPr>
          <w:rFonts w:ascii="Arial" w:eastAsia="Arial Unicode MS" w:hAnsi="Arial" w:cs="Arial"/>
        </w:rPr>
        <w:t>ubo di drenaggio latex free,</w:t>
      </w:r>
      <w:r w:rsidR="00E00191">
        <w:rPr>
          <w:rFonts w:ascii="Arial" w:eastAsia="Arial Unicode MS" w:hAnsi="Arial" w:cs="Arial"/>
        </w:rPr>
        <w:t xml:space="preserve"> </w:t>
      </w:r>
      <w:r w:rsidRPr="00BB3CEB">
        <w:rPr>
          <w:rFonts w:ascii="Arial" w:eastAsia="Arial Unicode MS" w:hAnsi="Arial" w:cs="Arial"/>
        </w:rPr>
        <w:t>film trasparente sterile monouso di poliuretano</w:t>
      </w:r>
      <w:r w:rsidRPr="00366633">
        <w:rPr>
          <w:rFonts w:ascii="Arial" w:hAnsi="Arial" w:cs="Arial"/>
        </w:rPr>
        <w:t>,</w:t>
      </w:r>
      <w:r w:rsidR="00E00191">
        <w:rPr>
          <w:rFonts w:ascii="Arial" w:hAnsi="Arial" w:cs="Arial"/>
        </w:rPr>
        <w:t xml:space="preserve"> </w:t>
      </w:r>
      <w:r w:rsidR="00366633">
        <w:rPr>
          <w:rFonts w:ascii="Arial" w:hAnsi="Arial" w:cs="Arial"/>
        </w:rPr>
        <w:t>a</w:t>
      </w:r>
      <w:r w:rsidRPr="00BB3CEB">
        <w:rPr>
          <w:rFonts w:ascii="Arial" w:hAnsi="Arial" w:cs="Arial"/>
        </w:rPr>
        <w:t>ccessori specifici dedicati all’apparecchiatura offerta</w:t>
      </w:r>
      <w:r w:rsidR="00BA1CD6">
        <w:rPr>
          <w:rFonts w:ascii="Arial" w:hAnsi="Arial" w:cs="Arial"/>
        </w:rPr>
        <w:t xml:space="preserve"> (pompa per instillazione fluidi)</w:t>
      </w:r>
      <w:r w:rsidRPr="00BB3CEB">
        <w:rPr>
          <w:rFonts w:ascii="Arial" w:hAnsi="Arial" w:cs="Arial"/>
        </w:rPr>
        <w:t>.</w:t>
      </w:r>
    </w:p>
    <w:p w:rsidR="00FA6E92" w:rsidRDefault="00FA6E92" w:rsidP="00420628">
      <w:pPr>
        <w:rPr>
          <w:rFonts w:ascii="Arial" w:hAnsi="Arial" w:cs="Arial"/>
        </w:rPr>
      </w:pPr>
    </w:p>
    <w:p w:rsidR="00F6036E" w:rsidRPr="008131EF" w:rsidRDefault="00420628" w:rsidP="008131EF">
      <w:pPr>
        <w:rPr>
          <w:rFonts w:ascii="Arial" w:eastAsia="Arial Unicode MS" w:hAnsi="Arial" w:cs="Arial"/>
          <w:b/>
        </w:rPr>
      </w:pPr>
      <w:r w:rsidRPr="00420628">
        <w:rPr>
          <w:rFonts w:ascii="Arial" w:eastAsia="Arial Unicode MS" w:hAnsi="Arial" w:cs="Arial"/>
          <w:b/>
        </w:rPr>
        <w:t>LOTTO 5</w:t>
      </w:r>
    </w:p>
    <w:p w:rsidR="00F6036E" w:rsidRDefault="00420628" w:rsidP="002F056C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2F056C">
        <w:rPr>
          <w:rFonts w:ascii="Arial" w:eastAsia="Arial Unicode MS" w:hAnsi="Arial" w:cs="Arial"/>
        </w:rPr>
        <w:t xml:space="preserve">Sistema </w:t>
      </w:r>
      <w:r w:rsidR="002F056C" w:rsidRPr="002F056C">
        <w:rPr>
          <w:rFonts w:ascii="Arial" w:eastAsia="Arial Unicode MS" w:hAnsi="Arial" w:cs="Arial"/>
        </w:rPr>
        <w:t xml:space="preserve">di medicazione </w:t>
      </w:r>
      <w:r w:rsidRPr="002F056C">
        <w:rPr>
          <w:rFonts w:ascii="Arial" w:eastAsia="Arial Unicode MS" w:hAnsi="Arial" w:cs="Arial"/>
        </w:rPr>
        <w:t>a pressione</w:t>
      </w:r>
      <w:r w:rsidRPr="00420628">
        <w:rPr>
          <w:rFonts w:ascii="Arial" w:eastAsia="Arial Unicode MS" w:hAnsi="Arial" w:cs="Arial"/>
        </w:rPr>
        <w:t xml:space="preserve"> negativa </w:t>
      </w:r>
      <w:r w:rsidR="00FA6E92" w:rsidRPr="002F056C">
        <w:rPr>
          <w:rFonts w:ascii="Arial" w:eastAsia="Arial Unicode MS" w:hAnsi="Arial" w:cs="Arial"/>
        </w:rPr>
        <w:t>sterile</w:t>
      </w:r>
      <w:r w:rsidR="00E00191">
        <w:rPr>
          <w:rFonts w:ascii="Arial" w:eastAsia="Arial Unicode MS" w:hAnsi="Arial" w:cs="Arial"/>
        </w:rPr>
        <w:t xml:space="preserve"> </w:t>
      </w:r>
      <w:r w:rsidRPr="00420628">
        <w:rPr>
          <w:rFonts w:ascii="Arial" w:eastAsia="Arial Unicode MS" w:hAnsi="Arial" w:cs="Arial"/>
        </w:rPr>
        <w:t xml:space="preserve">monouso settimanale  per </w:t>
      </w:r>
      <w:r w:rsidR="004B4726" w:rsidRPr="007467B5">
        <w:rPr>
          <w:rFonts w:ascii="Arial" w:eastAsia="Arial Unicode MS" w:hAnsi="Arial" w:cs="Arial"/>
        </w:rPr>
        <w:t>il trattamento delle ferite  acute e croniche traumatiche, deiscenti, ulcere</w:t>
      </w:r>
      <w:r w:rsidR="00F6036E">
        <w:rPr>
          <w:rFonts w:ascii="Arial" w:eastAsia="Arial Unicode MS" w:hAnsi="Arial" w:cs="Arial"/>
        </w:rPr>
        <w:t>, così composto:</w:t>
      </w:r>
    </w:p>
    <w:p w:rsidR="004B4726" w:rsidRPr="00F6036E" w:rsidRDefault="004B4726" w:rsidP="002F056C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313"/>
        <w:gridCol w:w="1947"/>
        <w:gridCol w:w="1985"/>
        <w:gridCol w:w="1700"/>
      </w:tblGrid>
      <w:tr w:rsidR="00F6036E" w:rsidRPr="003A4CE0" w:rsidTr="00575329">
        <w:tc>
          <w:tcPr>
            <w:tcW w:w="2552" w:type="dxa"/>
            <w:vAlign w:val="center"/>
          </w:tcPr>
          <w:p w:rsidR="00F6036E" w:rsidRPr="003A4CE0" w:rsidRDefault="00F6036E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Descrizione </w:t>
            </w:r>
          </w:p>
        </w:tc>
        <w:tc>
          <w:tcPr>
            <w:tcW w:w="1313" w:type="dxa"/>
            <w:vAlign w:val="center"/>
          </w:tcPr>
          <w:p w:rsidR="00F6036E" w:rsidRPr="003A4CE0" w:rsidRDefault="00F6036E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Unità di misura</w:t>
            </w:r>
          </w:p>
        </w:tc>
        <w:tc>
          <w:tcPr>
            <w:tcW w:w="1947" w:type="dxa"/>
            <w:vAlign w:val="center"/>
          </w:tcPr>
          <w:p w:rsidR="00F6036E" w:rsidRPr="003A4CE0" w:rsidRDefault="00F6036E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Fabbisogno Ospedale V.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Monaldi</w:t>
            </w:r>
            <w:proofErr w:type="spellEnd"/>
          </w:p>
        </w:tc>
        <w:tc>
          <w:tcPr>
            <w:tcW w:w="1985" w:type="dxa"/>
            <w:vAlign w:val="center"/>
          </w:tcPr>
          <w:p w:rsidR="00F6036E" w:rsidRDefault="00F6036E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Fabbisogno Ospedali C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TO</w:t>
            </w: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/</w:t>
            </w:r>
          </w:p>
          <w:p w:rsidR="00F6036E" w:rsidRPr="003A4CE0" w:rsidRDefault="00F6036E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Cotugno</w:t>
            </w:r>
            <w:proofErr w:type="spellEnd"/>
          </w:p>
        </w:tc>
        <w:tc>
          <w:tcPr>
            <w:tcW w:w="1700" w:type="dxa"/>
            <w:vAlign w:val="center"/>
          </w:tcPr>
          <w:p w:rsidR="00F6036E" w:rsidRPr="003A4CE0" w:rsidRDefault="00F6036E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Fabbisogno totale</w:t>
            </w:r>
          </w:p>
        </w:tc>
      </w:tr>
      <w:tr w:rsidR="00F6036E" w:rsidRPr="003A4CE0" w:rsidTr="00575329">
        <w:tc>
          <w:tcPr>
            <w:tcW w:w="2552" w:type="dxa"/>
            <w:vAlign w:val="center"/>
          </w:tcPr>
          <w:p w:rsidR="00F6036E" w:rsidRPr="003A4CE0" w:rsidRDefault="00F6036E" w:rsidP="00F6036E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Sistema di medicazione completo di accessori</w:t>
            </w:r>
          </w:p>
        </w:tc>
        <w:tc>
          <w:tcPr>
            <w:tcW w:w="1313" w:type="dxa"/>
            <w:vAlign w:val="center"/>
          </w:tcPr>
          <w:p w:rsidR="00F6036E" w:rsidRPr="003A4CE0" w:rsidRDefault="00F6036E" w:rsidP="005753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947" w:type="dxa"/>
            <w:vAlign w:val="center"/>
          </w:tcPr>
          <w:p w:rsidR="00F6036E" w:rsidRDefault="00FD3960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985" w:type="dxa"/>
            <w:vAlign w:val="center"/>
          </w:tcPr>
          <w:p w:rsidR="00F6036E" w:rsidRPr="003A4CE0" w:rsidRDefault="00526AB7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150</w:t>
            </w:r>
          </w:p>
        </w:tc>
        <w:tc>
          <w:tcPr>
            <w:tcW w:w="1700" w:type="dxa"/>
            <w:vAlign w:val="center"/>
          </w:tcPr>
          <w:p w:rsidR="00F6036E" w:rsidRPr="00526AB7" w:rsidRDefault="00526AB7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26AB7">
              <w:rPr>
                <w:rFonts w:ascii="Arial" w:eastAsia="Arial Unicode MS" w:hAnsi="Arial" w:cs="Arial"/>
                <w:b/>
                <w:sz w:val="20"/>
                <w:szCs w:val="20"/>
              </w:rPr>
              <w:t>300</w:t>
            </w:r>
          </w:p>
        </w:tc>
      </w:tr>
    </w:tbl>
    <w:p w:rsidR="00F6036E" w:rsidRDefault="00F6036E" w:rsidP="004B4726">
      <w:pPr>
        <w:rPr>
          <w:rFonts w:ascii="Arial" w:hAnsi="Arial" w:cs="Arial"/>
        </w:rPr>
      </w:pPr>
    </w:p>
    <w:p w:rsidR="00F6036E" w:rsidRDefault="00F6036E" w:rsidP="00F6036E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Caratteristiche minime del sistema</w:t>
      </w:r>
    </w:p>
    <w:p w:rsidR="00F750B7" w:rsidRPr="00F750B7" w:rsidRDefault="00F750B7" w:rsidP="00F6036E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8079"/>
      </w:tblGrid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F3594D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A</w:t>
            </w:r>
          </w:p>
        </w:tc>
        <w:tc>
          <w:tcPr>
            <w:tcW w:w="8079" w:type="dxa"/>
            <w:vAlign w:val="center"/>
          </w:tcPr>
          <w:p w:rsidR="00F3594D" w:rsidRPr="00D7647A" w:rsidRDefault="00F3594D" w:rsidP="00B6286E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hAnsi="Arial" w:cs="Arial"/>
              </w:rPr>
              <w:t>Apparecchiatura rispondente alle vigenti disposizioni legislative in materia, con marcatura CE e conforme alle disposizioni legislative e regolamentari in materia di tutela della sicurezza.</w:t>
            </w:r>
          </w:p>
        </w:tc>
      </w:tr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F3594D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B </w:t>
            </w:r>
          </w:p>
        </w:tc>
        <w:tc>
          <w:tcPr>
            <w:tcW w:w="8079" w:type="dxa"/>
            <w:vAlign w:val="center"/>
          </w:tcPr>
          <w:p w:rsidR="00F3594D" w:rsidRPr="00D7647A" w:rsidRDefault="00F3594D" w:rsidP="00B6286E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Apparecchiatura monouso elettrica settimanale</w:t>
            </w:r>
            <w:r w:rsidR="00903B5C">
              <w:rPr>
                <w:rFonts w:ascii="Arial" w:eastAsia="Arial Unicode MS" w:hAnsi="Arial" w:cs="Arial"/>
              </w:rPr>
              <w:t>.</w:t>
            </w:r>
          </w:p>
        </w:tc>
      </w:tr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F3594D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C</w:t>
            </w:r>
          </w:p>
        </w:tc>
        <w:tc>
          <w:tcPr>
            <w:tcW w:w="8079" w:type="dxa"/>
            <w:vAlign w:val="center"/>
          </w:tcPr>
          <w:p w:rsidR="00F3594D" w:rsidRPr="000B45C9" w:rsidRDefault="00F3594D" w:rsidP="00F3594D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  <w:highlight w:val="yellow"/>
              </w:rPr>
            </w:pPr>
            <w:r w:rsidRPr="00D7647A">
              <w:rPr>
                <w:rFonts w:ascii="Arial" w:eastAsia="Arial Unicode MS" w:hAnsi="Arial" w:cs="Arial"/>
              </w:rPr>
              <w:t>Presenza sull’unità terapeutica di allarmi facilmente interpretabili visivi e sonori</w:t>
            </w:r>
            <w:r>
              <w:rPr>
                <w:rFonts w:ascii="Arial" w:eastAsia="Arial Unicode MS" w:hAnsi="Arial" w:cs="Arial"/>
              </w:rPr>
              <w:t xml:space="preserve"> per </w:t>
            </w:r>
            <w:r w:rsidRPr="00D7647A">
              <w:rPr>
                <w:rFonts w:ascii="Arial" w:eastAsia="Arial Unicode MS" w:hAnsi="Arial" w:cs="Arial"/>
              </w:rPr>
              <w:t>ostruzione</w:t>
            </w:r>
            <w:r>
              <w:rPr>
                <w:rFonts w:ascii="Arial" w:eastAsia="Arial Unicode MS" w:hAnsi="Arial" w:cs="Arial"/>
              </w:rPr>
              <w:t xml:space="preserve"> e</w:t>
            </w:r>
            <w:r w:rsidRPr="00D7647A">
              <w:rPr>
                <w:rFonts w:ascii="Arial" w:eastAsia="Arial Unicode MS" w:hAnsi="Arial" w:cs="Arial"/>
              </w:rPr>
              <w:t xml:space="preserve"> perdita d’aria</w:t>
            </w:r>
            <w:r w:rsidR="00903B5C">
              <w:rPr>
                <w:rFonts w:ascii="Arial" w:eastAsia="Arial Unicode MS" w:hAnsi="Arial" w:cs="Arial"/>
              </w:rPr>
              <w:t>.</w:t>
            </w:r>
          </w:p>
        </w:tc>
      </w:tr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9170CA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D</w:t>
            </w:r>
          </w:p>
        </w:tc>
        <w:tc>
          <w:tcPr>
            <w:tcW w:w="8079" w:type="dxa"/>
            <w:vAlign w:val="center"/>
          </w:tcPr>
          <w:p w:rsidR="00F3594D" w:rsidRPr="00D7647A" w:rsidRDefault="00F3594D" w:rsidP="00B628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Bassa rumorosità del sistema</w:t>
            </w:r>
            <w:r w:rsidR="00903B5C">
              <w:rPr>
                <w:rFonts w:ascii="Arial" w:hAnsi="Arial" w:cs="Arial"/>
              </w:rPr>
              <w:t>.</w:t>
            </w:r>
          </w:p>
        </w:tc>
      </w:tr>
    </w:tbl>
    <w:p w:rsidR="007752E7" w:rsidRDefault="007752E7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7752E7" w:rsidRPr="007752E7" w:rsidRDefault="007752E7" w:rsidP="007A053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7752E7">
        <w:rPr>
          <w:rFonts w:ascii="Arial" w:hAnsi="Arial" w:cs="Arial"/>
          <w:b/>
        </w:rPr>
        <w:t>Caratteristiche minime del materiale di consumo</w:t>
      </w:r>
    </w:p>
    <w:p w:rsidR="00A046A8" w:rsidRPr="00AD1A66" w:rsidRDefault="007752E7" w:rsidP="00EA193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20628">
        <w:rPr>
          <w:rFonts w:ascii="Arial" w:eastAsia="Arial Unicode MS" w:hAnsi="Arial" w:cs="Arial"/>
        </w:rPr>
        <w:t>Medicazione sterile monouso dedicata</w:t>
      </w:r>
      <w:r>
        <w:rPr>
          <w:rFonts w:ascii="Arial" w:eastAsia="Arial Unicode MS" w:hAnsi="Arial" w:cs="Arial"/>
        </w:rPr>
        <w:t>, di misura media.</w:t>
      </w:r>
      <w:r w:rsidRPr="008131EF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 xml:space="preserve">Kit </w:t>
      </w:r>
      <w:proofErr w:type="spellStart"/>
      <w:r>
        <w:rPr>
          <w:rFonts w:ascii="Arial" w:eastAsia="Arial Unicode MS" w:hAnsi="Arial" w:cs="Arial"/>
        </w:rPr>
        <w:t>preassemblato</w:t>
      </w:r>
      <w:proofErr w:type="spellEnd"/>
      <w:r>
        <w:rPr>
          <w:rFonts w:ascii="Arial" w:eastAsia="Arial Unicode MS" w:hAnsi="Arial" w:cs="Arial"/>
        </w:rPr>
        <w:t xml:space="preserve"> con presenza di diverse medicazioni</w:t>
      </w:r>
      <w:r w:rsidR="00F3594D">
        <w:rPr>
          <w:rFonts w:ascii="Arial" w:eastAsia="Arial Unicode MS" w:hAnsi="Arial" w:cs="Arial"/>
        </w:rPr>
        <w:t>,</w:t>
      </w:r>
      <w:r>
        <w:rPr>
          <w:rFonts w:ascii="Arial" w:eastAsia="Arial Unicode MS" w:hAnsi="Arial" w:cs="Arial"/>
        </w:rPr>
        <w:t xml:space="preserve"> c</w:t>
      </w:r>
      <w:r w:rsidRPr="00BB3CEB">
        <w:rPr>
          <w:rFonts w:ascii="Arial" w:eastAsia="Arial Unicode MS" w:hAnsi="Arial" w:cs="Arial"/>
        </w:rPr>
        <w:t>ontenitori sterili monouso per la raccolta dell’essudato</w:t>
      </w:r>
      <w:r w:rsidR="00F3594D">
        <w:rPr>
          <w:rFonts w:ascii="Arial" w:eastAsia="Arial Unicode MS" w:hAnsi="Arial" w:cs="Arial"/>
        </w:rPr>
        <w:t xml:space="preserve"> e</w:t>
      </w:r>
      <w:r>
        <w:rPr>
          <w:rFonts w:ascii="Arial" w:eastAsia="Arial Unicode MS" w:hAnsi="Arial" w:cs="Arial"/>
        </w:rPr>
        <w:t xml:space="preserve"> </w:t>
      </w:r>
      <w:r w:rsidR="00F3594D">
        <w:rPr>
          <w:rFonts w:ascii="Arial" w:eastAsia="Arial Unicode MS" w:hAnsi="Arial" w:cs="Arial"/>
        </w:rPr>
        <w:t>t</w:t>
      </w:r>
      <w:r w:rsidRPr="00BB3CEB">
        <w:rPr>
          <w:rFonts w:ascii="Arial" w:eastAsia="Arial Unicode MS" w:hAnsi="Arial" w:cs="Arial"/>
        </w:rPr>
        <w:t>ub</w:t>
      </w:r>
      <w:r w:rsidR="00F3594D">
        <w:rPr>
          <w:rFonts w:ascii="Arial" w:eastAsia="Arial Unicode MS" w:hAnsi="Arial" w:cs="Arial"/>
        </w:rPr>
        <w:t>i</w:t>
      </w:r>
      <w:r w:rsidRPr="00BB3CEB">
        <w:rPr>
          <w:rFonts w:ascii="Arial" w:eastAsia="Arial Unicode MS" w:hAnsi="Arial" w:cs="Arial"/>
        </w:rPr>
        <w:t xml:space="preserve"> di drenaggio latex free</w:t>
      </w:r>
      <w:r w:rsidR="00F3594D">
        <w:rPr>
          <w:rFonts w:ascii="Arial" w:eastAsia="Arial Unicode MS" w:hAnsi="Arial" w:cs="Arial"/>
        </w:rPr>
        <w:t>,</w:t>
      </w:r>
      <w:r>
        <w:rPr>
          <w:rFonts w:ascii="Arial" w:hAnsi="Arial" w:cs="Arial"/>
        </w:rPr>
        <w:t xml:space="preserve"> accessori </w:t>
      </w:r>
      <w:r w:rsidRPr="00BB3CEB">
        <w:rPr>
          <w:rFonts w:ascii="Arial" w:hAnsi="Arial" w:cs="Arial"/>
        </w:rPr>
        <w:t>specifici dedicati all’apparecchiatura offerta.</w:t>
      </w:r>
    </w:p>
    <w:p w:rsidR="00F6036E" w:rsidRDefault="00F6036E" w:rsidP="007A0538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082B85" w:rsidRDefault="00A046A8" w:rsidP="007A0538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LOTTO 6</w:t>
      </w:r>
    </w:p>
    <w:p w:rsidR="00503265" w:rsidRDefault="00503265" w:rsidP="002F056C">
      <w:pPr>
        <w:jc w:val="both"/>
        <w:rPr>
          <w:rFonts w:ascii="Arial" w:eastAsia="Arial Unicode MS" w:hAnsi="Arial" w:cs="Arial"/>
        </w:rPr>
      </w:pPr>
      <w:r w:rsidRPr="002F056C">
        <w:rPr>
          <w:rFonts w:ascii="Arial" w:eastAsia="Arial Unicode MS" w:hAnsi="Arial" w:cs="Arial"/>
        </w:rPr>
        <w:t xml:space="preserve">Sistema </w:t>
      </w:r>
      <w:r w:rsidR="002F056C" w:rsidRPr="002F056C">
        <w:rPr>
          <w:rFonts w:ascii="Arial" w:eastAsia="Arial Unicode MS" w:hAnsi="Arial" w:cs="Arial"/>
        </w:rPr>
        <w:t xml:space="preserve">di medicazione </w:t>
      </w:r>
      <w:r w:rsidRPr="002F056C">
        <w:rPr>
          <w:rFonts w:ascii="Arial" w:eastAsia="Arial Unicode MS" w:hAnsi="Arial" w:cs="Arial"/>
        </w:rPr>
        <w:t>a pressione</w:t>
      </w:r>
      <w:r w:rsidRPr="00420628">
        <w:rPr>
          <w:rFonts w:ascii="Arial" w:eastAsia="Arial Unicode MS" w:hAnsi="Arial" w:cs="Arial"/>
        </w:rPr>
        <w:t xml:space="preserve"> negativa </w:t>
      </w:r>
      <w:r w:rsidRPr="002F056C">
        <w:rPr>
          <w:rFonts w:ascii="Arial" w:eastAsia="Arial Unicode MS" w:hAnsi="Arial" w:cs="Arial"/>
        </w:rPr>
        <w:t>sterile</w:t>
      </w:r>
      <w:r w:rsidR="008F31E9">
        <w:rPr>
          <w:rFonts w:ascii="Arial" w:eastAsia="Arial Unicode MS" w:hAnsi="Arial" w:cs="Arial"/>
        </w:rPr>
        <w:t xml:space="preserve"> </w:t>
      </w:r>
      <w:r w:rsidRPr="00420628">
        <w:rPr>
          <w:rFonts w:ascii="Arial" w:eastAsia="Arial Unicode MS" w:hAnsi="Arial" w:cs="Arial"/>
        </w:rPr>
        <w:t>monouso settimanale  per il trattamento delle ferite chiuse acute e croniche traumatiche o chirurgiche a rischio.</w:t>
      </w:r>
    </w:p>
    <w:p w:rsidR="009A718A" w:rsidRPr="009A718A" w:rsidRDefault="009A718A" w:rsidP="002F056C">
      <w:pPr>
        <w:jc w:val="both"/>
        <w:rPr>
          <w:rFonts w:ascii="Arial" w:eastAsia="Arial Unicode MS" w:hAnsi="Arial" w:cs="Arial"/>
          <w:b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1313"/>
        <w:gridCol w:w="1947"/>
        <w:gridCol w:w="1985"/>
        <w:gridCol w:w="1700"/>
      </w:tblGrid>
      <w:tr w:rsidR="009A718A" w:rsidRPr="003A4CE0" w:rsidTr="00575329">
        <w:tc>
          <w:tcPr>
            <w:tcW w:w="2552" w:type="dxa"/>
            <w:vAlign w:val="center"/>
          </w:tcPr>
          <w:p w:rsidR="009A718A" w:rsidRPr="003A4CE0" w:rsidRDefault="009A718A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Descrizione </w:t>
            </w:r>
          </w:p>
        </w:tc>
        <w:tc>
          <w:tcPr>
            <w:tcW w:w="1313" w:type="dxa"/>
            <w:vAlign w:val="center"/>
          </w:tcPr>
          <w:p w:rsidR="009A718A" w:rsidRPr="003A4CE0" w:rsidRDefault="009A718A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Unità di misura</w:t>
            </w:r>
          </w:p>
        </w:tc>
        <w:tc>
          <w:tcPr>
            <w:tcW w:w="1947" w:type="dxa"/>
            <w:vAlign w:val="center"/>
          </w:tcPr>
          <w:p w:rsidR="009A718A" w:rsidRPr="003A4CE0" w:rsidRDefault="009A718A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Fabbisogno Ospedale V.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Monaldi</w:t>
            </w:r>
            <w:proofErr w:type="spellEnd"/>
          </w:p>
        </w:tc>
        <w:tc>
          <w:tcPr>
            <w:tcW w:w="1985" w:type="dxa"/>
            <w:vAlign w:val="center"/>
          </w:tcPr>
          <w:p w:rsidR="009A718A" w:rsidRDefault="009A718A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Fabbisogno Ospedali C</w:t>
            </w: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TO</w:t>
            </w:r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/</w:t>
            </w:r>
          </w:p>
          <w:p w:rsidR="009A718A" w:rsidRPr="003A4CE0" w:rsidRDefault="009A718A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D. </w:t>
            </w:r>
            <w:proofErr w:type="spellStart"/>
            <w:r w:rsidRPr="003A4CE0">
              <w:rPr>
                <w:rFonts w:ascii="Arial" w:eastAsia="Arial Unicode MS" w:hAnsi="Arial" w:cs="Arial"/>
                <w:b/>
                <w:sz w:val="20"/>
                <w:szCs w:val="20"/>
              </w:rPr>
              <w:t>Cotugno</w:t>
            </w:r>
            <w:proofErr w:type="spellEnd"/>
          </w:p>
        </w:tc>
        <w:tc>
          <w:tcPr>
            <w:tcW w:w="1700" w:type="dxa"/>
            <w:vAlign w:val="center"/>
          </w:tcPr>
          <w:p w:rsidR="009A718A" w:rsidRPr="003A4CE0" w:rsidRDefault="009A718A" w:rsidP="00575329">
            <w:pPr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Fabbisogno totale</w:t>
            </w:r>
          </w:p>
        </w:tc>
      </w:tr>
      <w:tr w:rsidR="009A718A" w:rsidRPr="003A4CE0" w:rsidTr="00575329">
        <w:tc>
          <w:tcPr>
            <w:tcW w:w="2552" w:type="dxa"/>
            <w:vAlign w:val="center"/>
          </w:tcPr>
          <w:p w:rsidR="009A718A" w:rsidRPr="003A4CE0" w:rsidRDefault="009A718A" w:rsidP="00575329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Sistema di medicazione completo di accessori</w:t>
            </w:r>
          </w:p>
        </w:tc>
        <w:tc>
          <w:tcPr>
            <w:tcW w:w="1313" w:type="dxa"/>
            <w:vAlign w:val="center"/>
          </w:tcPr>
          <w:p w:rsidR="009A718A" w:rsidRPr="003A4CE0" w:rsidRDefault="009A718A" w:rsidP="005753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nr</w:t>
            </w:r>
            <w:proofErr w:type="spellEnd"/>
          </w:p>
        </w:tc>
        <w:tc>
          <w:tcPr>
            <w:tcW w:w="1947" w:type="dxa"/>
            <w:vAlign w:val="center"/>
          </w:tcPr>
          <w:p w:rsidR="009A718A" w:rsidRDefault="00DC1BC1" w:rsidP="00FD3960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210</w:t>
            </w:r>
          </w:p>
        </w:tc>
        <w:tc>
          <w:tcPr>
            <w:tcW w:w="1985" w:type="dxa"/>
            <w:vAlign w:val="center"/>
          </w:tcPr>
          <w:p w:rsidR="009A718A" w:rsidRPr="003A4CE0" w:rsidRDefault="00526AB7" w:rsidP="00575329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90</w:t>
            </w:r>
          </w:p>
        </w:tc>
        <w:tc>
          <w:tcPr>
            <w:tcW w:w="1700" w:type="dxa"/>
            <w:vAlign w:val="center"/>
          </w:tcPr>
          <w:p w:rsidR="009A718A" w:rsidRPr="00526AB7" w:rsidRDefault="00526AB7" w:rsidP="00575329">
            <w:pPr>
              <w:jc w:val="right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26AB7">
              <w:rPr>
                <w:rFonts w:ascii="Arial" w:eastAsia="Arial Unicode MS" w:hAnsi="Arial" w:cs="Arial"/>
                <w:b/>
                <w:sz w:val="20"/>
                <w:szCs w:val="20"/>
              </w:rPr>
              <w:t>300</w:t>
            </w:r>
          </w:p>
        </w:tc>
      </w:tr>
    </w:tbl>
    <w:p w:rsidR="009A718A" w:rsidRDefault="009A718A" w:rsidP="009A718A">
      <w:pPr>
        <w:rPr>
          <w:rFonts w:ascii="Arial" w:hAnsi="Arial" w:cs="Arial"/>
        </w:rPr>
      </w:pPr>
    </w:p>
    <w:p w:rsidR="009A718A" w:rsidRDefault="009A718A" w:rsidP="009A718A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Caratteristiche minime del sistema</w:t>
      </w:r>
    </w:p>
    <w:p w:rsidR="003638DF" w:rsidRPr="003638DF" w:rsidRDefault="003638DF" w:rsidP="009A718A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8"/>
        <w:gridCol w:w="8079"/>
      </w:tblGrid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F3594D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>A</w:t>
            </w:r>
          </w:p>
        </w:tc>
        <w:tc>
          <w:tcPr>
            <w:tcW w:w="8079" w:type="dxa"/>
            <w:vAlign w:val="center"/>
          </w:tcPr>
          <w:p w:rsidR="00F3594D" w:rsidRPr="00D7647A" w:rsidRDefault="00F3594D" w:rsidP="00B6286E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 w:rsidRPr="00D7647A">
              <w:rPr>
                <w:rFonts w:ascii="Arial" w:hAnsi="Arial" w:cs="Arial"/>
              </w:rPr>
              <w:t>Apparecchiatura rispondente alle vigenti disposizioni legislative in materia, con marcatura CE e conforme alle disposizioni legislative e regolamentari in materia di tutela della sicurezza.</w:t>
            </w:r>
          </w:p>
        </w:tc>
      </w:tr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F3594D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B </w:t>
            </w:r>
          </w:p>
        </w:tc>
        <w:tc>
          <w:tcPr>
            <w:tcW w:w="8079" w:type="dxa"/>
            <w:vAlign w:val="center"/>
          </w:tcPr>
          <w:p w:rsidR="00F3594D" w:rsidRPr="00D7647A" w:rsidRDefault="00F3594D" w:rsidP="00B6286E">
            <w:pPr>
              <w:autoSpaceDE w:val="0"/>
              <w:autoSpaceDN w:val="0"/>
              <w:adjustRightInd w:val="0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Apparecchiatura monouso elettrica settimanale</w:t>
            </w:r>
          </w:p>
        </w:tc>
      </w:tr>
      <w:tr w:rsidR="00F3594D" w:rsidRPr="000B45C9" w:rsidTr="00B6286E">
        <w:tc>
          <w:tcPr>
            <w:tcW w:w="1418" w:type="dxa"/>
            <w:shd w:val="clear" w:color="auto" w:fill="666666"/>
            <w:vAlign w:val="center"/>
          </w:tcPr>
          <w:p w:rsidR="00F3594D" w:rsidRPr="006D75DD" w:rsidRDefault="00F3594D" w:rsidP="00B6286E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C</w:t>
            </w:r>
          </w:p>
        </w:tc>
        <w:tc>
          <w:tcPr>
            <w:tcW w:w="8079" w:type="dxa"/>
            <w:vAlign w:val="center"/>
          </w:tcPr>
          <w:p w:rsidR="00F3594D" w:rsidRPr="00D7647A" w:rsidRDefault="00F3594D" w:rsidP="00B6286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Bassa rumorosità del sistema</w:t>
            </w:r>
          </w:p>
        </w:tc>
      </w:tr>
    </w:tbl>
    <w:p w:rsidR="00F3594D" w:rsidRDefault="00F3594D" w:rsidP="009A718A">
      <w:pPr>
        <w:autoSpaceDE w:val="0"/>
        <w:autoSpaceDN w:val="0"/>
        <w:adjustRightInd w:val="0"/>
        <w:rPr>
          <w:rFonts w:ascii="Arial" w:hAnsi="Arial" w:cs="Arial"/>
        </w:rPr>
      </w:pPr>
    </w:p>
    <w:p w:rsidR="00F3594D" w:rsidRPr="007752E7" w:rsidRDefault="00F3594D" w:rsidP="00F3594D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7752E7">
        <w:rPr>
          <w:rFonts w:ascii="Arial" w:hAnsi="Arial" w:cs="Arial"/>
          <w:b/>
        </w:rPr>
        <w:lastRenderedPageBreak/>
        <w:t>Caratteristiche minime del materiale di consumo</w:t>
      </w:r>
    </w:p>
    <w:p w:rsidR="009A718A" w:rsidRPr="00AD1A66" w:rsidRDefault="00F3594D" w:rsidP="00F3594D">
      <w:pPr>
        <w:autoSpaceDE w:val="0"/>
        <w:autoSpaceDN w:val="0"/>
        <w:adjustRightInd w:val="0"/>
        <w:rPr>
          <w:rFonts w:ascii="Arial" w:hAnsi="Arial" w:cs="Arial"/>
        </w:rPr>
      </w:pPr>
      <w:r w:rsidRPr="00420628">
        <w:rPr>
          <w:rFonts w:ascii="Arial" w:eastAsia="Arial Unicode MS" w:hAnsi="Arial" w:cs="Arial"/>
        </w:rPr>
        <w:t>Medic</w:t>
      </w:r>
      <w:r>
        <w:rPr>
          <w:rFonts w:ascii="Arial" w:eastAsia="Arial Unicode MS" w:hAnsi="Arial" w:cs="Arial"/>
        </w:rPr>
        <w:t>azione  sterile monouso dedicata, di misura media</w:t>
      </w:r>
      <w:r w:rsidRPr="008131EF">
        <w:rPr>
          <w:rFonts w:ascii="Arial" w:eastAsia="Arial Unicode MS" w:hAnsi="Arial" w:cs="Arial"/>
        </w:rPr>
        <w:t>.</w:t>
      </w:r>
      <w:r>
        <w:rPr>
          <w:rFonts w:ascii="Arial" w:eastAsia="Arial Unicode MS" w:hAnsi="Arial" w:cs="Arial"/>
        </w:rPr>
        <w:t xml:space="preserve"> Assenza di </w:t>
      </w:r>
      <w:proofErr w:type="spellStart"/>
      <w:r>
        <w:rPr>
          <w:rFonts w:ascii="Arial" w:eastAsia="Arial Unicode MS" w:hAnsi="Arial" w:cs="Arial"/>
        </w:rPr>
        <w:t>canister</w:t>
      </w:r>
      <w:proofErr w:type="spellEnd"/>
      <w:r>
        <w:rPr>
          <w:rFonts w:ascii="Arial" w:eastAsia="Arial Unicode MS" w:hAnsi="Arial" w:cs="Arial"/>
        </w:rPr>
        <w:t>. T</w:t>
      </w:r>
      <w:r w:rsidRPr="00BB3CEB">
        <w:rPr>
          <w:rFonts w:ascii="Arial" w:eastAsia="Arial Unicode MS" w:hAnsi="Arial" w:cs="Arial"/>
        </w:rPr>
        <w:t>ubo di drenaggio latex free,</w:t>
      </w:r>
      <w:r>
        <w:rPr>
          <w:rFonts w:ascii="Arial" w:hAnsi="Arial" w:cs="Arial"/>
        </w:rPr>
        <w:t xml:space="preserve"> accessori </w:t>
      </w:r>
      <w:r w:rsidRPr="00BB3CEB">
        <w:rPr>
          <w:rFonts w:ascii="Arial" w:hAnsi="Arial" w:cs="Arial"/>
        </w:rPr>
        <w:t>specifici dedicati all’apparecchiatura offerta.</w:t>
      </w:r>
    </w:p>
    <w:p w:rsidR="00F3594D" w:rsidRDefault="00F3594D" w:rsidP="009A718A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7C64F7" w:rsidRDefault="009A718A" w:rsidP="00181122">
      <w:pPr>
        <w:rPr>
          <w:rFonts w:ascii="Arial" w:eastAsia="Arial Unicode MS" w:hAnsi="Arial" w:cs="Arial"/>
          <w:b/>
        </w:rPr>
      </w:pPr>
      <w:r>
        <w:rPr>
          <w:rFonts w:ascii="Arial" w:eastAsia="Arial Unicode MS" w:hAnsi="Arial" w:cs="Arial"/>
          <w:b/>
        </w:rPr>
        <w:t>Scheda riepilogativa</w:t>
      </w:r>
      <w:r w:rsidR="00E00191">
        <w:rPr>
          <w:rFonts w:ascii="Arial" w:eastAsia="Arial Unicode MS" w:hAnsi="Arial" w:cs="Arial"/>
          <w:b/>
        </w:rPr>
        <w:t xml:space="preserve"> della fornitura</w:t>
      </w:r>
    </w:p>
    <w:p w:rsidR="00181122" w:rsidRPr="00B665D8" w:rsidRDefault="00181122" w:rsidP="00181122">
      <w:pPr>
        <w:rPr>
          <w:rFonts w:ascii="Arial" w:eastAsia="Arial Unicode MS" w:hAnsi="Arial" w:cs="Arial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2267"/>
        <w:gridCol w:w="1099"/>
        <w:gridCol w:w="1357"/>
        <w:gridCol w:w="1238"/>
        <w:gridCol w:w="1126"/>
        <w:gridCol w:w="1276"/>
      </w:tblGrid>
      <w:tr w:rsidR="00E63FA3" w:rsidRPr="006D75DD" w:rsidTr="0074595A">
        <w:tc>
          <w:tcPr>
            <w:tcW w:w="993" w:type="dxa"/>
            <w:shd w:val="clear" w:color="auto" w:fill="7F7F7F" w:themeFill="text1" w:themeFillTint="80"/>
          </w:tcPr>
          <w:p w:rsidR="00C4789D" w:rsidRPr="00C4789D" w:rsidRDefault="00C4789D" w:rsidP="00476A08">
            <w:pPr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7F7F7F" w:themeFill="text1" w:themeFillTint="80"/>
            <w:vAlign w:val="center"/>
          </w:tcPr>
          <w:p w:rsidR="00C4789D" w:rsidRPr="00C4789D" w:rsidRDefault="00C4789D" w:rsidP="009A718A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DESCRIZIONE</w:t>
            </w:r>
          </w:p>
        </w:tc>
        <w:tc>
          <w:tcPr>
            <w:tcW w:w="1099" w:type="dxa"/>
            <w:shd w:val="clear" w:color="auto" w:fill="7F7F7F" w:themeFill="text1" w:themeFillTint="80"/>
            <w:vAlign w:val="center"/>
          </w:tcPr>
          <w:p w:rsidR="00C4789D" w:rsidRPr="00C4789D" w:rsidRDefault="00C4789D" w:rsidP="009A718A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3721" w:type="dxa"/>
            <w:gridSpan w:val="3"/>
            <w:shd w:val="clear" w:color="auto" w:fill="7F7F7F" w:themeFill="text1" w:themeFillTint="80"/>
            <w:vAlign w:val="center"/>
          </w:tcPr>
          <w:p w:rsidR="00C4789D" w:rsidRPr="00C4789D" w:rsidRDefault="00C4789D" w:rsidP="009A718A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OSPEDALI</w:t>
            </w:r>
          </w:p>
        </w:tc>
        <w:tc>
          <w:tcPr>
            <w:tcW w:w="1276" w:type="dxa"/>
            <w:shd w:val="clear" w:color="auto" w:fill="7F7F7F" w:themeFill="text1" w:themeFillTint="80"/>
            <w:vAlign w:val="center"/>
          </w:tcPr>
          <w:p w:rsidR="00C4789D" w:rsidRPr="00C4789D" w:rsidRDefault="00C4789D" w:rsidP="009A718A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</w:p>
        </w:tc>
      </w:tr>
      <w:tr w:rsidR="0074595A" w:rsidRPr="006D75DD" w:rsidTr="00E63FA3">
        <w:tc>
          <w:tcPr>
            <w:tcW w:w="993" w:type="dxa"/>
            <w:shd w:val="clear" w:color="auto" w:fill="7F7F7F" w:themeFill="text1" w:themeFillTint="80"/>
          </w:tcPr>
          <w:p w:rsidR="00C4789D" w:rsidRPr="00C4789D" w:rsidRDefault="00C4789D" w:rsidP="00476A08">
            <w:pPr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7F7F7F" w:themeFill="text1" w:themeFillTint="80"/>
            <w:vAlign w:val="center"/>
          </w:tcPr>
          <w:p w:rsidR="00C4789D" w:rsidRPr="00C4789D" w:rsidRDefault="00C4789D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APPARE</w:t>
            </w:r>
            <w:r w:rsidR="00262D9A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CCHIATURE/ MATERIALE </w:t>
            </w:r>
            <w:proofErr w:type="spellStart"/>
            <w:r w:rsidR="00262D9A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DI</w:t>
            </w:r>
            <w:proofErr w:type="spellEnd"/>
            <w:r w:rsidR="00262D9A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 CONSUMO</w:t>
            </w:r>
          </w:p>
        </w:tc>
        <w:tc>
          <w:tcPr>
            <w:tcW w:w="1099" w:type="dxa"/>
            <w:shd w:val="clear" w:color="auto" w:fill="7F7F7F" w:themeFill="text1" w:themeFillTint="80"/>
            <w:vAlign w:val="center"/>
          </w:tcPr>
          <w:p w:rsidR="00C4789D" w:rsidRPr="00C4789D" w:rsidRDefault="00C4789D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u. m.</w:t>
            </w:r>
          </w:p>
        </w:tc>
        <w:tc>
          <w:tcPr>
            <w:tcW w:w="1357" w:type="dxa"/>
            <w:shd w:val="clear" w:color="auto" w:fill="7F7F7F" w:themeFill="text1" w:themeFillTint="80"/>
            <w:vAlign w:val="center"/>
          </w:tcPr>
          <w:p w:rsidR="00C4789D" w:rsidRPr="00C4789D" w:rsidRDefault="00C4789D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V.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Monaldi</w:t>
            </w:r>
            <w:proofErr w:type="spellEnd"/>
          </w:p>
        </w:tc>
        <w:tc>
          <w:tcPr>
            <w:tcW w:w="1238" w:type="dxa"/>
            <w:shd w:val="clear" w:color="auto" w:fill="7F7F7F" w:themeFill="text1" w:themeFillTint="80"/>
            <w:vAlign w:val="center"/>
          </w:tcPr>
          <w:p w:rsidR="00C4789D" w:rsidRPr="00C4789D" w:rsidRDefault="00C4789D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CTO</w:t>
            </w:r>
          </w:p>
        </w:tc>
        <w:tc>
          <w:tcPr>
            <w:tcW w:w="1126" w:type="dxa"/>
            <w:shd w:val="clear" w:color="auto" w:fill="7F7F7F" w:themeFill="text1" w:themeFillTint="80"/>
            <w:vAlign w:val="center"/>
          </w:tcPr>
          <w:p w:rsidR="00C4789D" w:rsidRPr="00C4789D" w:rsidRDefault="00C4789D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D.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Cotugno</w:t>
            </w:r>
            <w:proofErr w:type="spellEnd"/>
          </w:p>
        </w:tc>
        <w:tc>
          <w:tcPr>
            <w:tcW w:w="1276" w:type="dxa"/>
            <w:shd w:val="clear" w:color="auto" w:fill="7F7F7F" w:themeFill="text1" w:themeFillTint="80"/>
            <w:vAlign w:val="center"/>
          </w:tcPr>
          <w:p w:rsidR="00C4789D" w:rsidRPr="00C4789D" w:rsidRDefault="00C4789D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TOTALE</w:t>
            </w:r>
          </w:p>
        </w:tc>
      </w:tr>
      <w:tr w:rsidR="00E63FA3" w:rsidRPr="006D75DD" w:rsidTr="0074595A">
        <w:tc>
          <w:tcPr>
            <w:tcW w:w="993" w:type="dxa"/>
            <w:vMerge w:val="restart"/>
          </w:tcPr>
          <w:p w:rsidR="00262D9A" w:rsidRDefault="00262D9A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262D9A" w:rsidRDefault="00262D9A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262D9A" w:rsidRDefault="00262D9A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262D9A" w:rsidRPr="00C4789D" w:rsidRDefault="00262D9A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LOTTO 1</w:t>
            </w:r>
          </w:p>
        </w:tc>
        <w:tc>
          <w:tcPr>
            <w:tcW w:w="2267" w:type="dxa"/>
          </w:tcPr>
          <w:p w:rsidR="00262D9A" w:rsidRPr="00C4789D" w:rsidRDefault="00262D9A" w:rsidP="00476A08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Apparecchiature</w:t>
            </w:r>
          </w:p>
        </w:tc>
        <w:tc>
          <w:tcPr>
            <w:tcW w:w="1099" w:type="dxa"/>
            <w:vAlign w:val="center"/>
          </w:tcPr>
          <w:p w:rsidR="00262D9A" w:rsidRPr="00C4789D" w:rsidRDefault="00262D9A" w:rsidP="000702C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357" w:type="dxa"/>
            <w:vAlign w:val="center"/>
          </w:tcPr>
          <w:p w:rsidR="00262D9A" w:rsidRPr="00C4789D" w:rsidRDefault="008B5C77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18 (</w:t>
            </w:r>
            <w:r w:rsidR="00903B5C">
              <w:rPr>
                <w:rFonts w:ascii="Arial" w:eastAsia="Arial Unicode MS" w:hAnsi="Arial" w:cs="Arial"/>
                <w:sz w:val="16"/>
                <w:szCs w:val="16"/>
              </w:rPr>
              <w:t>10+8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)</w:t>
            </w:r>
          </w:p>
        </w:tc>
        <w:tc>
          <w:tcPr>
            <w:tcW w:w="1238" w:type="dxa"/>
            <w:vAlign w:val="center"/>
          </w:tcPr>
          <w:p w:rsidR="00262D9A" w:rsidRPr="000702CE" w:rsidRDefault="008B5C77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6 (</w:t>
            </w:r>
            <w:r w:rsidR="00262D9A">
              <w:rPr>
                <w:rFonts w:ascii="Arial" w:eastAsia="Arial Unicode MS" w:hAnsi="Arial" w:cs="Arial"/>
                <w:sz w:val="16"/>
                <w:szCs w:val="16"/>
              </w:rPr>
              <w:t>4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+2)</w:t>
            </w:r>
          </w:p>
        </w:tc>
        <w:tc>
          <w:tcPr>
            <w:tcW w:w="1126" w:type="dxa"/>
            <w:vAlign w:val="center"/>
          </w:tcPr>
          <w:p w:rsidR="00262D9A" w:rsidRPr="000702CE" w:rsidRDefault="008B5C77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2 (</w:t>
            </w:r>
            <w:r w:rsidR="00262D9A">
              <w:rPr>
                <w:rFonts w:ascii="Arial" w:eastAsia="Arial Unicode MS" w:hAnsi="Arial" w:cs="Arial"/>
                <w:sz w:val="16"/>
                <w:szCs w:val="16"/>
              </w:rPr>
              <w:t>1</w:t>
            </w:r>
            <w:r w:rsidR="00903B5C">
              <w:rPr>
                <w:rFonts w:ascii="Arial" w:eastAsia="Arial Unicode MS" w:hAnsi="Arial" w:cs="Arial"/>
                <w:sz w:val="16"/>
                <w:szCs w:val="16"/>
              </w:rPr>
              <w:t>+1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)</w:t>
            </w:r>
          </w:p>
        </w:tc>
        <w:tc>
          <w:tcPr>
            <w:tcW w:w="1276" w:type="dxa"/>
            <w:vAlign w:val="center"/>
          </w:tcPr>
          <w:p w:rsidR="00262D9A" w:rsidRPr="00262D9A" w:rsidRDefault="008B5C77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26 (</w:t>
            </w:r>
            <w:r w:rsidR="00262D9A" w:rsidRPr="00262D9A">
              <w:rPr>
                <w:rFonts w:ascii="Arial" w:eastAsia="Arial Unicode MS" w:hAnsi="Arial" w:cs="Arial"/>
                <w:b/>
                <w:sz w:val="16"/>
                <w:szCs w:val="16"/>
              </w:rPr>
              <w:t>15</w:t>
            </w: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+11)</w:t>
            </w:r>
          </w:p>
        </w:tc>
      </w:tr>
      <w:tr w:rsidR="006E23BB" w:rsidRPr="006D75DD" w:rsidTr="0074595A">
        <w:tc>
          <w:tcPr>
            <w:tcW w:w="993" w:type="dxa"/>
            <w:vMerge/>
          </w:tcPr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6E23BB" w:rsidRPr="00C4789D" w:rsidRDefault="006E23BB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Medicazioni spessore almeno 3 cm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hAnsi="Arial" w:cs="Arial"/>
                <w:color w:val="000000"/>
                <w:sz w:val="16"/>
                <w:szCs w:val="16"/>
              </w:rPr>
              <w:t>cm²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202.500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175.500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E23BB" w:rsidRDefault="0074595A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378.000</w:t>
            </w:r>
          </w:p>
        </w:tc>
      </w:tr>
      <w:tr w:rsidR="006E23BB" w:rsidRPr="006D75DD" w:rsidTr="0074595A">
        <w:tc>
          <w:tcPr>
            <w:tcW w:w="993" w:type="dxa"/>
            <w:vMerge/>
          </w:tcPr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6E23BB" w:rsidRPr="00C4789D" w:rsidRDefault="006E23BB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Contenitori 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ml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900.000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6E23BB" w:rsidRPr="00C4789D" w:rsidRDefault="0074595A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780.000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E23BB" w:rsidRDefault="0074595A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1.680.000</w:t>
            </w:r>
          </w:p>
        </w:tc>
      </w:tr>
      <w:tr w:rsidR="006E23BB" w:rsidRPr="006D75DD" w:rsidTr="0074595A">
        <w:tc>
          <w:tcPr>
            <w:tcW w:w="993" w:type="dxa"/>
            <w:vMerge/>
          </w:tcPr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6E23BB" w:rsidRPr="00C4789D" w:rsidRDefault="006E23BB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Tubi di drenaggio 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900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6E23BB" w:rsidRPr="00C4789D" w:rsidRDefault="0074595A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780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E23BB" w:rsidRDefault="0074595A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1.680</w:t>
            </w:r>
          </w:p>
        </w:tc>
      </w:tr>
      <w:tr w:rsidR="00E63FA3" w:rsidRPr="006D75DD" w:rsidTr="0074595A"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6E23BB" w:rsidRPr="00C4789D" w:rsidRDefault="006E23BB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Pellicole adesive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6E23BB" w:rsidRPr="00C4789D" w:rsidRDefault="006E23BB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900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6E23BB" w:rsidRPr="00C4789D" w:rsidRDefault="0074595A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780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E23BB" w:rsidRDefault="0074595A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1.680</w:t>
            </w:r>
          </w:p>
        </w:tc>
      </w:tr>
      <w:tr w:rsidR="0074595A" w:rsidRPr="006D75DD" w:rsidTr="00E63FA3">
        <w:tc>
          <w:tcPr>
            <w:tcW w:w="993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62D9A" w:rsidRPr="00C4789D" w:rsidRDefault="00262D9A" w:rsidP="0074595A">
            <w:pPr>
              <w:jc w:val="center"/>
              <w:rPr>
                <w:rFonts w:ascii="Arial" w:eastAsia="Arial Unicode MS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262D9A" w:rsidRPr="00C4789D" w:rsidRDefault="00262D9A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A</w:t>
            </w:r>
            <w:r w:rsidR="006E23BB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PPARECCHIATURE/ </w:t>
            </w: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MATERIALE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DI</w:t>
            </w:r>
            <w:proofErr w:type="spellEnd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 CONSUMO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262D9A" w:rsidRPr="00C4789D" w:rsidRDefault="00262D9A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u. m.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262D9A" w:rsidRPr="00C4789D" w:rsidRDefault="00262D9A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V.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Monaldi</w:t>
            </w:r>
            <w:proofErr w:type="spellEnd"/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262D9A" w:rsidRPr="00C4789D" w:rsidRDefault="00262D9A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CTO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262D9A" w:rsidRPr="00C4789D" w:rsidRDefault="00262D9A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D.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Cotugno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262D9A" w:rsidRPr="00C4789D" w:rsidRDefault="00262D9A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TOTALE</w:t>
            </w:r>
          </w:p>
        </w:tc>
      </w:tr>
      <w:tr w:rsidR="006E23BB" w:rsidRPr="006D75DD" w:rsidTr="0074595A">
        <w:tc>
          <w:tcPr>
            <w:tcW w:w="993" w:type="dxa"/>
            <w:vMerge w:val="restart"/>
            <w:shd w:val="clear" w:color="auto" w:fill="FFFFFF" w:themeFill="background1"/>
          </w:tcPr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6E23BB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6E23BB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LOTTO 2</w:t>
            </w:r>
          </w:p>
          <w:p w:rsidR="006E23BB" w:rsidRPr="00C4789D" w:rsidRDefault="006E23BB" w:rsidP="0074595A">
            <w:pPr>
              <w:jc w:val="center"/>
              <w:rPr>
                <w:rFonts w:ascii="Arial" w:eastAsia="Arial Unicode MS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6E23BB" w:rsidRPr="00C4789D" w:rsidRDefault="006E23BB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Apparecchiature</w:t>
            </w: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3BB" w:rsidRPr="00C4789D" w:rsidRDefault="006E23BB" w:rsidP="006926E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3BB" w:rsidRPr="00C4789D" w:rsidRDefault="00892A64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 (</w:t>
            </w:r>
            <w:r w:rsidR="006E23BB" w:rsidRPr="00C4789D">
              <w:rPr>
                <w:rFonts w:ascii="Arial" w:eastAsia="Arial Unicode MS" w:hAnsi="Arial" w:cs="Arial"/>
                <w:sz w:val="16"/>
                <w:szCs w:val="16"/>
              </w:rPr>
              <w:t>2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+2)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3BB" w:rsidRPr="000702CE" w:rsidRDefault="003638DF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 (2+2</w:t>
            </w:r>
            <w:r w:rsidR="00892A64">
              <w:rPr>
                <w:rFonts w:ascii="Arial" w:eastAsia="Arial Unicode MS" w:hAnsi="Arial" w:cs="Arial"/>
                <w:sz w:val="16"/>
                <w:szCs w:val="16"/>
              </w:rPr>
              <w:t>)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3BB" w:rsidRPr="000702CE" w:rsidRDefault="00892A64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2 (</w:t>
            </w:r>
            <w:r w:rsidR="006E23BB">
              <w:rPr>
                <w:rFonts w:ascii="Arial" w:eastAsia="Arial Unicode MS" w:hAnsi="Arial" w:cs="Arial"/>
                <w:sz w:val="16"/>
                <w:szCs w:val="16"/>
              </w:rPr>
              <w:t>1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+1)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23BB" w:rsidRPr="00E63FA3" w:rsidRDefault="003638DF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10 (5+5)</w:t>
            </w:r>
            <w:r w:rsidR="00766816">
              <w:rPr>
                <w:rFonts w:ascii="Arial" w:eastAsia="Arial Unicode MS" w:hAnsi="Arial" w:cs="Arial"/>
                <w:b/>
                <w:sz w:val="16"/>
                <w:szCs w:val="16"/>
              </w:rPr>
              <w:t xml:space="preserve"> </w:t>
            </w:r>
            <w:r w:rsidR="00892A64">
              <w:rPr>
                <w:rFonts w:ascii="Arial" w:eastAsia="Arial Unicode MS" w:hAnsi="Arial" w:cs="Arial"/>
                <w:b/>
                <w:sz w:val="16"/>
                <w:szCs w:val="16"/>
              </w:rPr>
              <w:t xml:space="preserve"> </w:t>
            </w:r>
          </w:p>
        </w:tc>
      </w:tr>
      <w:tr w:rsidR="00E63FA3" w:rsidRPr="006D75DD" w:rsidTr="0074595A">
        <w:tc>
          <w:tcPr>
            <w:tcW w:w="993" w:type="dxa"/>
            <w:vMerge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Medicazioni spessore almeno 1 cm</w:t>
            </w:r>
          </w:p>
        </w:tc>
        <w:tc>
          <w:tcPr>
            <w:tcW w:w="1099" w:type="dxa"/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hAnsi="Arial" w:cs="Arial"/>
                <w:color w:val="000000"/>
                <w:sz w:val="16"/>
                <w:szCs w:val="16"/>
              </w:rPr>
              <w:t>cm²</w:t>
            </w:r>
            <w:proofErr w:type="spellEnd"/>
          </w:p>
        </w:tc>
        <w:tc>
          <w:tcPr>
            <w:tcW w:w="1357" w:type="dxa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45.000</w:t>
            </w:r>
          </w:p>
        </w:tc>
        <w:tc>
          <w:tcPr>
            <w:tcW w:w="2364" w:type="dxa"/>
            <w:gridSpan w:val="2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45.000</w:t>
            </w:r>
          </w:p>
        </w:tc>
        <w:tc>
          <w:tcPr>
            <w:tcW w:w="1276" w:type="dxa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90.000</w:t>
            </w:r>
          </w:p>
        </w:tc>
      </w:tr>
      <w:tr w:rsidR="00E63FA3" w:rsidRPr="006D75DD" w:rsidTr="0074595A">
        <w:tc>
          <w:tcPr>
            <w:tcW w:w="993" w:type="dxa"/>
            <w:vMerge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Contenitori </w:t>
            </w:r>
          </w:p>
        </w:tc>
        <w:tc>
          <w:tcPr>
            <w:tcW w:w="1099" w:type="dxa"/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ml</w:t>
            </w:r>
          </w:p>
        </w:tc>
        <w:tc>
          <w:tcPr>
            <w:tcW w:w="1357" w:type="dxa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300.000</w:t>
            </w:r>
          </w:p>
        </w:tc>
        <w:tc>
          <w:tcPr>
            <w:tcW w:w="2364" w:type="dxa"/>
            <w:gridSpan w:val="2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300.000</w:t>
            </w:r>
          </w:p>
        </w:tc>
        <w:tc>
          <w:tcPr>
            <w:tcW w:w="1276" w:type="dxa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600.000</w:t>
            </w:r>
          </w:p>
        </w:tc>
      </w:tr>
      <w:tr w:rsidR="00E63FA3" w:rsidRPr="006D75DD" w:rsidTr="0074595A">
        <w:tc>
          <w:tcPr>
            <w:tcW w:w="993" w:type="dxa"/>
            <w:vMerge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Tubi di drenaggio </w:t>
            </w:r>
          </w:p>
        </w:tc>
        <w:tc>
          <w:tcPr>
            <w:tcW w:w="1099" w:type="dxa"/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300</w:t>
            </w:r>
          </w:p>
        </w:tc>
        <w:tc>
          <w:tcPr>
            <w:tcW w:w="2364" w:type="dxa"/>
            <w:gridSpan w:val="2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300</w:t>
            </w:r>
          </w:p>
        </w:tc>
        <w:tc>
          <w:tcPr>
            <w:tcW w:w="1276" w:type="dxa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600</w:t>
            </w:r>
          </w:p>
        </w:tc>
      </w:tr>
      <w:tr w:rsidR="00E63FA3" w:rsidRPr="006D75DD" w:rsidTr="0074595A"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Pellicole adesive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600</w:t>
            </w:r>
          </w:p>
        </w:tc>
      </w:tr>
      <w:tr w:rsidR="00E63FA3" w:rsidRPr="006D75DD" w:rsidTr="00E63FA3">
        <w:tc>
          <w:tcPr>
            <w:tcW w:w="993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APPARECCHIATURE/ </w:t>
            </w: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MATERIALE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DI</w:t>
            </w:r>
            <w:proofErr w:type="spellEnd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 CONSUMO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u. m.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V.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Monaldi</w:t>
            </w:r>
            <w:proofErr w:type="spellEnd"/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CTO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D.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Cotugno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TOTALE</w:t>
            </w:r>
          </w:p>
        </w:tc>
      </w:tr>
      <w:tr w:rsidR="00E63FA3" w:rsidRPr="006D75DD" w:rsidTr="0074595A"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LOTTO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3</w:t>
            </w:r>
          </w:p>
        </w:tc>
        <w:tc>
          <w:tcPr>
            <w:tcW w:w="2267" w:type="dxa"/>
            <w:shd w:val="clear" w:color="auto" w:fill="FFFFFF" w:themeFill="background1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Apparecchiature</w:t>
            </w: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63FA3" w:rsidRPr="00C4789D" w:rsidRDefault="00E63FA3" w:rsidP="006926E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357" w:type="dxa"/>
            <w:shd w:val="clear" w:color="auto" w:fill="FFFFFF" w:themeFill="background1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2</w:t>
            </w:r>
          </w:p>
        </w:tc>
        <w:tc>
          <w:tcPr>
            <w:tcW w:w="1238" w:type="dxa"/>
            <w:shd w:val="clear" w:color="auto" w:fill="FFFFFF" w:themeFill="background1"/>
            <w:vAlign w:val="center"/>
          </w:tcPr>
          <w:p w:rsidR="00E63FA3" w:rsidRPr="000702CE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2</w:t>
            </w:r>
          </w:p>
        </w:tc>
        <w:tc>
          <w:tcPr>
            <w:tcW w:w="1126" w:type="dxa"/>
            <w:shd w:val="clear" w:color="auto" w:fill="FFFFFF" w:themeFill="background1"/>
            <w:vAlign w:val="center"/>
          </w:tcPr>
          <w:p w:rsidR="00E63FA3" w:rsidRPr="000702CE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63FA3" w:rsidRPr="00262D9A" w:rsidRDefault="00E63FA3" w:rsidP="0074595A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sz w:val="16"/>
                <w:szCs w:val="16"/>
              </w:rPr>
              <w:t>5</w:t>
            </w:r>
          </w:p>
        </w:tc>
      </w:tr>
      <w:tr w:rsidR="00E63FA3" w:rsidRPr="006D75DD" w:rsidTr="0074595A">
        <w:tc>
          <w:tcPr>
            <w:tcW w:w="993" w:type="dxa"/>
            <w:vMerge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Medicazioni</w:t>
            </w:r>
          </w:p>
        </w:tc>
        <w:tc>
          <w:tcPr>
            <w:tcW w:w="1099" w:type="dxa"/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</w:t>
            </w:r>
          </w:p>
        </w:tc>
        <w:tc>
          <w:tcPr>
            <w:tcW w:w="2364" w:type="dxa"/>
            <w:gridSpan w:val="2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75</w:t>
            </w:r>
          </w:p>
        </w:tc>
      </w:tr>
      <w:tr w:rsidR="00E63FA3" w:rsidRPr="006D75DD" w:rsidTr="0074595A">
        <w:tc>
          <w:tcPr>
            <w:tcW w:w="993" w:type="dxa"/>
            <w:vMerge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Contenitori </w:t>
            </w:r>
          </w:p>
        </w:tc>
        <w:tc>
          <w:tcPr>
            <w:tcW w:w="1099" w:type="dxa"/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ml</w:t>
            </w:r>
          </w:p>
        </w:tc>
        <w:tc>
          <w:tcPr>
            <w:tcW w:w="1357" w:type="dxa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30.000</w:t>
            </w:r>
          </w:p>
        </w:tc>
        <w:tc>
          <w:tcPr>
            <w:tcW w:w="2364" w:type="dxa"/>
            <w:gridSpan w:val="2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45.000</w:t>
            </w:r>
          </w:p>
        </w:tc>
        <w:tc>
          <w:tcPr>
            <w:tcW w:w="1276" w:type="dxa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75.000</w:t>
            </w:r>
          </w:p>
        </w:tc>
      </w:tr>
      <w:tr w:rsidR="00E63FA3" w:rsidRPr="006D75DD" w:rsidTr="0074595A">
        <w:tc>
          <w:tcPr>
            <w:tcW w:w="993" w:type="dxa"/>
            <w:vMerge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Tubi di drenaggio </w:t>
            </w:r>
          </w:p>
        </w:tc>
        <w:tc>
          <w:tcPr>
            <w:tcW w:w="1099" w:type="dxa"/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</w:t>
            </w:r>
          </w:p>
        </w:tc>
        <w:tc>
          <w:tcPr>
            <w:tcW w:w="2364" w:type="dxa"/>
            <w:gridSpan w:val="2"/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75</w:t>
            </w:r>
          </w:p>
        </w:tc>
      </w:tr>
      <w:tr w:rsidR="00E63FA3" w:rsidRPr="006D75DD" w:rsidTr="0074595A"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Pellicole adesive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6926E6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30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:rsidR="00E63FA3" w:rsidRPr="00C4789D" w:rsidRDefault="00E63FA3" w:rsidP="0074595A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75</w:t>
            </w:r>
          </w:p>
        </w:tc>
      </w:tr>
      <w:tr w:rsidR="00E63FA3" w:rsidRPr="006D75DD" w:rsidTr="00E63FA3">
        <w:tc>
          <w:tcPr>
            <w:tcW w:w="993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APPARECCHIATURE/ </w:t>
            </w: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MATERIALE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DI</w:t>
            </w:r>
            <w:proofErr w:type="spellEnd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 CONSUMO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u. m.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V.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Monaldi</w:t>
            </w:r>
            <w:proofErr w:type="spellEnd"/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CTO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 xml:space="preserve">D. </w:t>
            </w:r>
            <w:proofErr w:type="spellStart"/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Cotugno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:rsidR="00E63FA3" w:rsidRPr="00C4789D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b/>
                <w:color w:val="FFFFFF"/>
                <w:sz w:val="16"/>
                <w:szCs w:val="16"/>
              </w:rPr>
              <w:t>TOTALE</w:t>
            </w:r>
          </w:p>
        </w:tc>
      </w:tr>
      <w:tr w:rsidR="00E63FA3" w:rsidRPr="006D75DD" w:rsidTr="006926E6"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LOTTO 4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3FA3" w:rsidRPr="00C4789D" w:rsidRDefault="00E63FA3" w:rsidP="0074595A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Apparecchiature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3FA3" w:rsidRPr="00C4789D" w:rsidRDefault="00E63FA3" w:rsidP="006926E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3FA3" w:rsidRPr="00C4789D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4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3FA3" w:rsidRPr="00E63FA3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4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E63FA3" w:rsidRPr="00E63FA3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3FA3" w:rsidRPr="00E63FA3" w:rsidRDefault="00E63FA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9</w:t>
            </w:r>
          </w:p>
        </w:tc>
      </w:tr>
      <w:tr w:rsidR="00C17F83" w:rsidRPr="006D75DD" w:rsidTr="00ED23AA">
        <w:tc>
          <w:tcPr>
            <w:tcW w:w="993" w:type="dxa"/>
            <w:vMerge/>
            <w:shd w:val="clear" w:color="auto" w:fill="auto"/>
            <w:vAlign w:val="center"/>
          </w:tcPr>
          <w:p w:rsidR="00C17F83" w:rsidRPr="00C4789D" w:rsidRDefault="00C17F8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auto"/>
          </w:tcPr>
          <w:p w:rsidR="00C17F83" w:rsidRPr="00C4789D" w:rsidRDefault="00C17F83" w:rsidP="003430D5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Medicazioni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C17F83" w:rsidRPr="00C4789D" w:rsidRDefault="00C17F83" w:rsidP="000702C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hAnsi="Arial" w:cs="Arial"/>
                <w:color w:val="000000"/>
                <w:sz w:val="16"/>
                <w:szCs w:val="16"/>
              </w:rPr>
              <w:t>cm²</w:t>
            </w:r>
            <w:proofErr w:type="spellEnd"/>
          </w:p>
        </w:tc>
        <w:tc>
          <w:tcPr>
            <w:tcW w:w="1357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24.750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C17F83" w:rsidRPr="00E63FA3" w:rsidRDefault="00C17F8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24.750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49.500</w:t>
            </w:r>
          </w:p>
        </w:tc>
      </w:tr>
      <w:tr w:rsidR="00C17F83" w:rsidRPr="006D75DD" w:rsidTr="008844FE">
        <w:tc>
          <w:tcPr>
            <w:tcW w:w="993" w:type="dxa"/>
            <w:vMerge/>
            <w:shd w:val="clear" w:color="auto" w:fill="auto"/>
          </w:tcPr>
          <w:p w:rsidR="00C17F83" w:rsidRPr="00C4789D" w:rsidRDefault="00C17F8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auto"/>
          </w:tcPr>
          <w:p w:rsidR="00C17F83" w:rsidRPr="00C4789D" w:rsidRDefault="00C17F83" w:rsidP="003430D5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Contenitori 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C17F83" w:rsidRPr="00C4789D" w:rsidRDefault="00C17F83" w:rsidP="000702C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ml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150.000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C17F83" w:rsidRPr="00E63FA3" w:rsidRDefault="00C17F8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150.000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300.000</w:t>
            </w:r>
          </w:p>
        </w:tc>
      </w:tr>
      <w:tr w:rsidR="00C17F83" w:rsidRPr="006D75DD" w:rsidTr="008A7E31">
        <w:tc>
          <w:tcPr>
            <w:tcW w:w="993" w:type="dxa"/>
            <w:vMerge/>
            <w:shd w:val="clear" w:color="auto" w:fill="auto"/>
          </w:tcPr>
          <w:p w:rsidR="00C17F83" w:rsidRPr="00C4789D" w:rsidRDefault="00C17F8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auto"/>
          </w:tcPr>
          <w:p w:rsidR="00C17F83" w:rsidRPr="00C4789D" w:rsidRDefault="00C17F83" w:rsidP="003430D5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Tubi di drenaggio 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C17F83" w:rsidRPr="00C4789D" w:rsidRDefault="00C17F83" w:rsidP="000702C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C17F83" w:rsidRPr="00E63FA3" w:rsidRDefault="00C17F8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300</w:t>
            </w:r>
          </w:p>
        </w:tc>
      </w:tr>
      <w:tr w:rsidR="00C17F83" w:rsidRPr="006D75DD" w:rsidTr="00206A18">
        <w:tc>
          <w:tcPr>
            <w:tcW w:w="993" w:type="dxa"/>
            <w:vMerge/>
            <w:shd w:val="clear" w:color="auto" w:fill="auto"/>
          </w:tcPr>
          <w:p w:rsidR="00C17F83" w:rsidRPr="00C4789D" w:rsidRDefault="00C17F8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auto"/>
          </w:tcPr>
          <w:p w:rsidR="00C17F83" w:rsidRPr="00C4789D" w:rsidRDefault="00C17F83" w:rsidP="003430D5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Pellicole adesive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C17F83" w:rsidRPr="00C4789D" w:rsidRDefault="00C17F83" w:rsidP="000702C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C17F83" w:rsidRPr="00E63FA3" w:rsidRDefault="00C17F8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300</w:t>
            </w:r>
          </w:p>
        </w:tc>
      </w:tr>
      <w:tr w:rsidR="00C17F83" w:rsidRPr="006D75DD" w:rsidTr="00283AD1"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17F83" w:rsidRPr="00C4789D" w:rsidRDefault="00C17F8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auto"/>
          </w:tcPr>
          <w:p w:rsidR="00C17F83" w:rsidRPr="00C4789D" w:rsidRDefault="00C17F83" w:rsidP="003430D5">
            <w:pPr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Accessori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F83" w:rsidRPr="00C4789D" w:rsidRDefault="00C17F83" w:rsidP="000702CE">
            <w:pPr>
              <w:rPr>
                <w:rFonts w:ascii="Arial" w:eastAsia="Arial Unicode MS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 Unicode MS" w:hAnsi="Arial" w:cs="Arial"/>
                <w:sz w:val="16"/>
                <w:szCs w:val="16"/>
              </w:rPr>
              <w:t>pz</w:t>
            </w:r>
            <w:proofErr w:type="spellEnd"/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236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F83" w:rsidRPr="00E63FA3" w:rsidRDefault="00C17F8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7F83" w:rsidRPr="00E63FA3" w:rsidRDefault="00C17F83" w:rsidP="006926E6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300</w:t>
            </w:r>
          </w:p>
        </w:tc>
      </w:tr>
      <w:tr w:rsidR="00E63FA3" w:rsidRPr="006D75DD" w:rsidTr="00E63FA3">
        <w:tc>
          <w:tcPr>
            <w:tcW w:w="993" w:type="dxa"/>
            <w:shd w:val="clear" w:color="auto" w:fill="7F7F7F" w:themeFill="text1" w:themeFillTint="80"/>
            <w:vAlign w:val="center"/>
          </w:tcPr>
          <w:p w:rsidR="00E63FA3" w:rsidRPr="004C300C" w:rsidRDefault="00E63FA3" w:rsidP="0074595A">
            <w:pPr>
              <w:jc w:val="center"/>
              <w:rPr>
                <w:rFonts w:ascii="Arial" w:eastAsia="Arial Unicode MS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267" w:type="dxa"/>
            <w:shd w:val="clear" w:color="auto" w:fill="7F7F7F" w:themeFill="text1" w:themeFillTint="80"/>
            <w:vAlign w:val="center"/>
          </w:tcPr>
          <w:p w:rsidR="00E63FA3" w:rsidRPr="00262D9A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262D9A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SISTEMI</w:t>
            </w:r>
          </w:p>
        </w:tc>
        <w:tc>
          <w:tcPr>
            <w:tcW w:w="1099" w:type="dxa"/>
            <w:shd w:val="clear" w:color="auto" w:fill="7F7F7F" w:themeFill="text1" w:themeFillTint="80"/>
            <w:vAlign w:val="center"/>
          </w:tcPr>
          <w:p w:rsidR="00E63FA3" w:rsidRPr="004C300C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u. m.</w:t>
            </w:r>
          </w:p>
        </w:tc>
        <w:tc>
          <w:tcPr>
            <w:tcW w:w="1357" w:type="dxa"/>
            <w:shd w:val="clear" w:color="auto" w:fill="7F7F7F" w:themeFill="text1" w:themeFillTint="80"/>
            <w:vAlign w:val="center"/>
          </w:tcPr>
          <w:p w:rsidR="00E63FA3" w:rsidRPr="004C300C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 xml:space="preserve">V. </w:t>
            </w:r>
            <w:proofErr w:type="spellStart"/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Monaldi</w:t>
            </w:r>
            <w:proofErr w:type="spellEnd"/>
          </w:p>
        </w:tc>
        <w:tc>
          <w:tcPr>
            <w:tcW w:w="1238" w:type="dxa"/>
            <w:shd w:val="clear" w:color="auto" w:fill="7F7F7F" w:themeFill="text1" w:themeFillTint="80"/>
            <w:vAlign w:val="center"/>
          </w:tcPr>
          <w:p w:rsidR="00E63FA3" w:rsidRPr="004C300C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CTO</w:t>
            </w:r>
          </w:p>
        </w:tc>
        <w:tc>
          <w:tcPr>
            <w:tcW w:w="1126" w:type="dxa"/>
            <w:shd w:val="clear" w:color="auto" w:fill="7F7F7F" w:themeFill="text1" w:themeFillTint="80"/>
            <w:vAlign w:val="center"/>
          </w:tcPr>
          <w:p w:rsidR="00E63FA3" w:rsidRPr="004C300C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 xml:space="preserve">D. </w:t>
            </w:r>
            <w:proofErr w:type="spellStart"/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Cotugno</w:t>
            </w:r>
            <w:proofErr w:type="spellEnd"/>
          </w:p>
        </w:tc>
        <w:tc>
          <w:tcPr>
            <w:tcW w:w="1276" w:type="dxa"/>
            <w:shd w:val="clear" w:color="auto" w:fill="7F7F7F" w:themeFill="text1" w:themeFillTint="80"/>
            <w:vAlign w:val="center"/>
          </w:tcPr>
          <w:p w:rsidR="00E63FA3" w:rsidRPr="004C300C" w:rsidRDefault="00E63FA3" w:rsidP="00E63FA3">
            <w:pPr>
              <w:jc w:val="center"/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</w:pPr>
            <w:r w:rsidRPr="004C300C">
              <w:rPr>
                <w:rFonts w:ascii="Arial" w:eastAsia="Arial Unicode MS" w:hAnsi="Arial" w:cs="Arial"/>
                <w:b/>
                <w:color w:val="FFFFFF" w:themeColor="background1"/>
                <w:sz w:val="16"/>
                <w:szCs w:val="16"/>
              </w:rPr>
              <w:t>TOTALE</w:t>
            </w:r>
          </w:p>
        </w:tc>
      </w:tr>
      <w:tr w:rsidR="00E63FA3" w:rsidRPr="006D75DD" w:rsidTr="0074595A">
        <w:tc>
          <w:tcPr>
            <w:tcW w:w="993" w:type="dxa"/>
            <w:shd w:val="clear" w:color="auto" w:fill="auto"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LOTTO 5</w:t>
            </w:r>
          </w:p>
        </w:tc>
        <w:tc>
          <w:tcPr>
            <w:tcW w:w="2267" w:type="dxa"/>
            <w:shd w:val="clear" w:color="auto" w:fill="auto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Sistema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di medicazione completo di accessori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63FA3" w:rsidRPr="00C4789D" w:rsidRDefault="00E63FA3" w:rsidP="006926E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357" w:type="dxa"/>
            <w:shd w:val="clear" w:color="auto" w:fill="auto"/>
            <w:vAlign w:val="center"/>
          </w:tcPr>
          <w:p w:rsidR="00E63FA3" w:rsidRPr="00C4789D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1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5</w:t>
            </w: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0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E63FA3" w:rsidRPr="00C4789D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3FA3" w:rsidRPr="00E63FA3" w:rsidRDefault="00E63FA3" w:rsidP="00E63FA3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300</w:t>
            </w:r>
          </w:p>
        </w:tc>
      </w:tr>
      <w:tr w:rsidR="00E63FA3" w:rsidRPr="006D75DD" w:rsidTr="0074595A">
        <w:tc>
          <w:tcPr>
            <w:tcW w:w="993" w:type="dxa"/>
            <w:shd w:val="clear" w:color="auto" w:fill="auto"/>
            <w:vAlign w:val="center"/>
          </w:tcPr>
          <w:p w:rsidR="00E63FA3" w:rsidRPr="00C4789D" w:rsidRDefault="00E63FA3" w:rsidP="0074595A">
            <w:pPr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LOTTO 6</w:t>
            </w:r>
          </w:p>
        </w:tc>
        <w:tc>
          <w:tcPr>
            <w:tcW w:w="2267" w:type="dxa"/>
            <w:shd w:val="clear" w:color="auto" w:fill="auto"/>
          </w:tcPr>
          <w:p w:rsidR="00E63FA3" w:rsidRPr="00C4789D" w:rsidRDefault="00E63FA3" w:rsidP="006926E6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C4789D">
              <w:rPr>
                <w:rFonts w:ascii="Arial" w:eastAsia="Arial Unicode MS" w:hAnsi="Arial" w:cs="Arial"/>
                <w:sz w:val="16"/>
                <w:szCs w:val="16"/>
              </w:rPr>
              <w:t xml:space="preserve">Sistema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di medicazione completo di accessori</w:t>
            </w:r>
          </w:p>
        </w:tc>
        <w:tc>
          <w:tcPr>
            <w:tcW w:w="1099" w:type="dxa"/>
            <w:shd w:val="clear" w:color="auto" w:fill="auto"/>
            <w:vAlign w:val="center"/>
          </w:tcPr>
          <w:p w:rsidR="00E63FA3" w:rsidRPr="00C4789D" w:rsidRDefault="00E63FA3" w:rsidP="006926E6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C4789D">
              <w:rPr>
                <w:rFonts w:ascii="Arial" w:eastAsia="Arial Unicode MS" w:hAnsi="Arial" w:cs="Arial"/>
                <w:sz w:val="16"/>
                <w:szCs w:val="16"/>
              </w:rPr>
              <w:t>nr</w:t>
            </w:r>
            <w:proofErr w:type="spellEnd"/>
          </w:p>
        </w:tc>
        <w:tc>
          <w:tcPr>
            <w:tcW w:w="1357" w:type="dxa"/>
            <w:shd w:val="clear" w:color="auto" w:fill="auto"/>
            <w:vAlign w:val="center"/>
          </w:tcPr>
          <w:p w:rsidR="00E63FA3" w:rsidRPr="00C4789D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210</w:t>
            </w:r>
          </w:p>
        </w:tc>
        <w:tc>
          <w:tcPr>
            <w:tcW w:w="2364" w:type="dxa"/>
            <w:gridSpan w:val="2"/>
            <w:shd w:val="clear" w:color="auto" w:fill="auto"/>
            <w:vAlign w:val="center"/>
          </w:tcPr>
          <w:p w:rsidR="00E63FA3" w:rsidRPr="00C4789D" w:rsidRDefault="00E63FA3" w:rsidP="00E63FA3">
            <w:pPr>
              <w:jc w:val="righ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>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63FA3" w:rsidRPr="00E63FA3" w:rsidRDefault="00E63FA3" w:rsidP="00E63FA3">
            <w:pPr>
              <w:jc w:val="right"/>
              <w:rPr>
                <w:rFonts w:ascii="Arial" w:eastAsia="Arial Unicode MS" w:hAnsi="Arial" w:cs="Arial"/>
                <w:b/>
                <w:sz w:val="16"/>
                <w:szCs w:val="16"/>
              </w:rPr>
            </w:pPr>
            <w:r w:rsidRPr="00E63FA3">
              <w:rPr>
                <w:rFonts w:ascii="Arial" w:eastAsia="Arial Unicode MS" w:hAnsi="Arial" w:cs="Arial"/>
                <w:b/>
                <w:sz w:val="16"/>
                <w:szCs w:val="16"/>
              </w:rPr>
              <w:t>300</w:t>
            </w:r>
          </w:p>
        </w:tc>
      </w:tr>
    </w:tbl>
    <w:p w:rsidR="00262D9A" w:rsidRDefault="00262D9A" w:rsidP="00046CFD">
      <w:pPr>
        <w:jc w:val="both"/>
        <w:rPr>
          <w:rFonts w:ascii="Arial" w:hAnsi="Arial" w:cs="Arial"/>
          <w:highlight w:val="yellow"/>
        </w:rPr>
      </w:pPr>
    </w:p>
    <w:p w:rsidR="00046CFD" w:rsidRPr="00F3594D" w:rsidRDefault="00046CFD" w:rsidP="00046CFD">
      <w:pPr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Relativamente ai lotti per i quali è previsto il noleggio o l’utilizzo a titolo gratuito</w:t>
      </w:r>
      <w:r w:rsidR="00526AB7" w:rsidRPr="00F3594D">
        <w:rPr>
          <w:rFonts w:ascii="Arial" w:hAnsi="Arial" w:cs="Arial"/>
        </w:rPr>
        <w:t xml:space="preserve"> </w:t>
      </w:r>
      <w:r w:rsidRPr="00F3594D">
        <w:rPr>
          <w:rFonts w:ascii="Arial" w:hAnsi="Arial" w:cs="Arial"/>
        </w:rPr>
        <w:t>delle apparecchiature,  non costituisce obbligo per l’</w:t>
      </w:r>
      <w:proofErr w:type="spellStart"/>
      <w:r w:rsidRPr="00F3594D">
        <w:rPr>
          <w:rFonts w:ascii="Arial" w:hAnsi="Arial" w:cs="Arial"/>
        </w:rPr>
        <w:t>A.O.</w:t>
      </w:r>
      <w:proofErr w:type="spellEnd"/>
      <w:r w:rsidRPr="00F3594D">
        <w:rPr>
          <w:rFonts w:ascii="Arial" w:hAnsi="Arial" w:cs="Arial"/>
        </w:rPr>
        <w:t xml:space="preserve"> l’acquisizione di tutte le apparecchiature indicate. Il numero delle apparecchiature necessarie può infatti variare a seconda della possibilità di utilizzare i dispositivi appartenenti a lotti diversi su una medesima apparecchiatura</w:t>
      </w:r>
      <w:r w:rsidR="00F750B7">
        <w:rPr>
          <w:rFonts w:ascii="Arial" w:hAnsi="Arial" w:cs="Arial"/>
        </w:rPr>
        <w:t xml:space="preserve"> o a una diversa distribuzione delle quantità fra gli Ospedali o le Unità utilizzatrici</w:t>
      </w:r>
      <w:r w:rsidRPr="00F3594D">
        <w:rPr>
          <w:rFonts w:ascii="Arial" w:hAnsi="Arial" w:cs="Arial"/>
        </w:rPr>
        <w:t>.</w:t>
      </w:r>
    </w:p>
    <w:p w:rsidR="00046CFD" w:rsidRPr="00F3594D" w:rsidRDefault="00046CFD" w:rsidP="00046CFD">
      <w:pPr>
        <w:jc w:val="both"/>
        <w:rPr>
          <w:rFonts w:ascii="Arial" w:hAnsi="Arial" w:cs="Arial"/>
          <w:sz w:val="16"/>
          <w:szCs w:val="16"/>
        </w:rPr>
      </w:pPr>
    </w:p>
    <w:p w:rsidR="00046CFD" w:rsidRPr="00F3594D" w:rsidRDefault="00E00191" w:rsidP="00046CFD">
      <w:pPr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Tuttavia per ogni lotto di partecipazione</w:t>
      </w:r>
      <w:r w:rsidR="00046CFD" w:rsidRPr="00F3594D">
        <w:rPr>
          <w:rFonts w:ascii="Arial" w:hAnsi="Arial" w:cs="Arial"/>
        </w:rPr>
        <w:t xml:space="preserve"> l’offerta, ai fini della validità, dovrà comunque riguardare </w:t>
      </w:r>
      <w:r w:rsidR="004C53FD" w:rsidRPr="00F3594D">
        <w:rPr>
          <w:rFonts w:ascii="Arial" w:hAnsi="Arial" w:cs="Arial"/>
        </w:rPr>
        <w:t>tutte le apparecchiature nella quantità richiesta</w:t>
      </w:r>
      <w:r w:rsidR="00046CFD" w:rsidRPr="00F3594D">
        <w:rPr>
          <w:rFonts w:ascii="Arial" w:hAnsi="Arial" w:cs="Arial"/>
        </w:rPr>
        <w:t xml:space="preserve">. </w:t>
      </w:r>
    </w:p>
    <w:p w:rsidR="00046CFD" w:rsidRPr="00F3594D" w:rsidRDefault="00046CFD" w:rsidP="00046CFD">
      <w:pPr>
        <w:jc w:val="both"/>
        <w:rPr>
          <w:rFonts w:ascii="Arial" w:hAnsi="Arial" w:cs="Arial"/>
          <w:sz w:val="16"/>
          <w:szCs w:val="16"/>
        </w:rPr>
      </w:pPr>
    </w:p>
    <w:p w:rsidR="00046CFD" w:rsidRDefault="00046CFD" w:rsidP="00046CFD">
      <w:pPr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L’</w:t>
      </w:r>
      <w:proofErr w:type="spellStart"/>
      <w:r w:rsidRPr="00F3594D">
        <w:rPr>
          <w:rFonts w:ascii="Arial" w:hAnsi="Arial" w:cs="Arial"/>
        </w:rPr>
        <w:t>A</w:t>
      </w:r>
      <w:r w:rsidR="004C53FD" w:rsidRPr="00F3594D">
        <w:rPr>
          <w:rFonts w:ascii="Arial" w:hAnsi="Arial" w:cs="Arial"/>
        </w:rPr>
        <w:t>.O.</w:t>
      </w:r>
      <w:proofErr w:type="spellEnd"/>
      <w:r w:rsidR="004C53FD" w:rsidRPr="00F3594D">
        <w:rPr>
          <w:rFonts w:ascii="Arial" w:hAnsi="Arial" w:cs="Arial"/>
        </w:rPr>
        <w:t xml:space="preserve"> si riserva di comunicare alla ditta aggiudicataria </w:t>
      </w:r>
      <w:r w:rsidRPr="00F3594D">
        <w:rPr>
          <w:rFonts w:ascii="Arial" w:hAnsi="Arial" w:cs="Arial"/>
        </w:rPr>
        <w:t>l’esatta configurazione di ogni lotto prima della stipula del contratto.</w:t>
      </w:r>
    </w:p>
    <w:p w:rsidR="00C4789D" w:rsidRDefault="00C4789D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Confezionamento primario</w:t>
      </w:r>
    </w:p>
    <w:p w:rsidR="00F61312" w:rsidRPr="00F61312" w:rsidRDefault="00F61312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 dispositivi, oggetto del presente capitolato, devono essere confezionati ed imballati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 modo tale che le loro caratteristiche e prestazioni non vengano alterate durante il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trasporto ed immagazzinamento per tutto il periodo di validità del prodotto.</w:t>
      </w:r>
    </w:p>
    <w:p w:rsidR="00F61312" w:rsidRPr="00AD1A66" w:rsidRDefault="00F61312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lastRenderedPageBreak/>
        <w:t>I prodotti sterili devono essere confezionati singolarmente in blister costituiti da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materiali idonei, termosaldati, con apertura tipo "</w:t>
      </w:r>
      <w:proofErr w:type="spellStart"/>
      <w:r w:rsidRPr="00AD1A66">
        <w:rPr>
          <w:rFonts w:ascii="Arial" w:hAnsi="Arial" w:cs="Arial"/>
        </w:rPr>
        <w:t>peel-open</w:t>
      </w:r>
      <w:proofErr w:type="spellEnd"/>
      <w:r w:rsidRPr="00AD1A66">
        <w:rPr>
          <w:rFonts w:ascii="Arial" w:hAnsi="Arial" w:cs="Arial"/>
        </w:rPr>
        <w:t>"</w:t>
      </w:r>
      <w:r w:rsidR="00C07656" w:rsidRPr="00AD1A66">
        <w:rPr>
          <w:rFonts w:ascii="Arial" w:hAnsi="Arial" w:cs="Arial"/>
        </w:rPr>
        <w:t xml:space="preserve"> o altro sistema equivalente</w:t>
      </w:r>
      <w:r w:rsidRPr="00AD1A66">
        <w:rPr>
          <w:rFonts w:ascii="Arial" w:hAnsi="Arial" w:cs="Arial"/>
        </w:rPr>
        <w:t>, tali da garantire la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sterilità fino al momento dell’uso.</w:t>
      </w:r>
    </w:p>
    <w:p w:rsidR="00F61312" w:rsidRPr="00AD1A66" w:rsidRDefault="00F61312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Sul singolo confezionamento dovranno essere riportate in modo chiaro ed in lingua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italiana in etichetta tutte le indicazioni necessarie per una sicura identificazione del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materiale, secondo quanto previsto dalla normativa vigente in particolare:</w:t>
      </w:r>
    </w:p>
    <w:p w:rsidR="00F61312" w:rsidRPr="00F61312" w:rsidRDefault="00F61312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denominazione/nome commerciale del prodotto;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composizione chimica;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codice prodotto (referenza);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nome e la ragione soc</w:t>
      </w:r>
      <w:r w:rsidR="00C07656" w:rsidRPr="00AD1A66">
        <w:rPr>
          <w:rFonts w:ascii="Arial" w:hAnsi="Arial" w:cs="Arial"/>
        </w:rPr>
        <w:t>iale ed indirizzo del fabbricante</w:t>
      </w:r>
      <w:r w:rsidRPr="00AD1A66">
        <w:rPr>
          <w:rFonts w:ascii="Arial" w:hAnsi="Arial" w:cs="Arial"/>
        </w:rPr>
        <w:t xml:space="preserve"> e dell’eventuale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distributore;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marchio CE con numero;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dicitura o simbologia “STERILE”;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dicitura o simbologia “MONOUSO”;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numero di lotto e data di scadenza;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metodica di sterilizzazione, la data di sterilizzazione e scadenza;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eventuali avvertenze ed istruzione sul metodo di conservazione;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simbolo o dicitura indicante “latex free” e “DEHP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free”;</w:t>
      </w:r>
    </w:p>
    <w:p w:rsidR="007A0538" w:rsidRPr="00AD1A66" w:rsidRDefault="007A0538" w:rsidP="00F61312">
      <w:pPr>
        <w:numPr>
          <w:ilvl w:val="0"/>
          <w:numId w:val="7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ogni altro dato previsto dalla normativa vigente al momento della fornitura.</w:t>
      </w:r>
    </w:p>
    <w:p w:rsidR="007863EC" w:rsidRPr="00AD1A66" w:rsidRDefault="007863EC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7A0538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Confezionamento secondario esterno</w:t>
      </w:r>
    </w:p>
    <w:p w:rsidR="00F61312" w:rsidRPr="00F61312" w:rsidRDefault="00F61312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7A0538" w:rsidRPr="00F61312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 prodotti devono essere confezionati in pacchi che ne consentano la protezione dalla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polvere o da ogni altro agente che ne possa pregiudicare il corretto utilizzo</w:t>
      </w:r>
      <w:r w:rsidRPr="00F61312">
        <w:rPr>
          <w:rFonts w:ascii="Arial" w:hAnsi="Arial" w:cs="Arial"/>
          <w:bCs/>
        </w:rPr>
        <w:t>,</w:t>
      </w:r>
      <w:r w:rsidR="00F750B7">
        <w:rPr>
          <w:rFonts w:ascii="Arial" w:hAnsi="Arial" w:cs="Arial"/>
          <w:bCs/>
        </w:rPr>
        <w:t xml:space="preserve"> </w:t>
      </w:r>
      <w:r w:rsidRPr="00AD1A66">
        <w:rPr>
          <w:rFonts w:ascii="Arial" w:hAnsi="Arial" w:cs="Arial"/>
        </w:rPr>
        <w:t>resistenti</w:t>
      </w:r>
      <w:r w:rsidR="00E8363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 modo tale da consentire un idoneo stoccaggio per sovrapposizione</w:t>
      </w:r>
      <w:r w:rsidRPr="00AD1A66">
        <w:rPr>
          <w:rFonts w:ascii="Arial" w:hAnsi="Arial" w:cs="Arial"/>
          <w:sz w:val="20"/>
          <w:szCs w:val="20"/>
        </w:rPr>
        <w:t>.</w:t>
      </w:r>
    </w:p>
    <w:p w:rsidR="00F61312" w:rsidRPr="00AD1A66" w:rsidRDefault="00F61312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A0538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Sulla confezione secondaria e sull’imballaggio esterno dovranno essere riportate in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modo chiaro ed in lingua italiana tutte le indicazioni necessarie per un’identificazione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sicura del materiale secondo quanto riportato per il confezionamento primario in più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deve essere specificato:</w:t>
      </w:r>
    </w:p>
    <w:p w:rsidR="00F61312" w:rsidRPr="00F61312" w:rsidRDefault="00F61312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azienda produttrice;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nome o ragione sociale del fabbricante;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azienda distributrice;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stabilimento produttivo;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codice prodotto (referenza);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numero di pezzi contenuti;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eventuale codice a barre.</w:t>
      </w:r>
    </w:p>
    <w:p w:rsidR="007A0538" w:rsidRPr="00AD1A66" w:rsidRDefault="007A0538" w:rsidP="00F61312">
      <w:pPr>
        <w:numPr>
          <w:ilvl w:val="0"/>
          <w:numId w:val="8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numero di pezzi contenuto in ogni confezione deve essere dichiarato nella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documentazione tecnica.</w:t>
      </w:r>
    </w:p>
    <w:p w:rsidR="0003763D" w:rsidRPr="00046CFD" w:rsidRDefault="0003763D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763D" w:rsidRPr="005D6F5D" w:rsidRDefault="0003763D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4 – Documentazione, certificazioni e schede tecniche</w:t>
      </w:r>
    </w:p>
    <w:p w:rsidR="004E723B" w:rsidRPr="00F61312" w:rsidRDefault="004E723B" w:rsidP="00F613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ditta partecipante alla gara dovrà presentare, a pena di esclusione, la seguente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documentazione redatta in lingua italiana:</w:t>
      </w:r>
    </w:p>
    <w:p w:rsidR="002A63A7" w:rsidRPr="00E31349" w:rsidRDefault="002A63A7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08019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  <w:b/>
          <w:bCs/>
        </w:rPr>
        <w:t xml:space="preserve">1. </w:t>
      </w:r>
      <w:r w:rsidR="00E31349">
        <w:rPr>
          <w:rFonts w:ascii="Arial" w:hAnsi="Arial" w:cs="Arial"/>
          <w:b/>
          <w:bCs/>
        </w:rPr>
        <w:t>e</w:t>
      </w:r>
      <w:r w:rsidRPr="00AD1A66">
        <w:rPr>
          <w:rFonts w:ascii="Arial" w:hAnsi="Arial" w:cs="Arial"/>
          <w:b/>
          <w:bCs/>
        </w:rPr>
        <w:t xml:space="preserve">lenco dei singoli componenti del sistema </w:t>
      </w:r>
      <w:r w:rsidRPr="00AD1A66">
        <w:rPr>
          <w:rFonts w:ascii="Arial" w:hAnsi="Arial" w:cs="Arial"/>
        </w:rPr>
        <w:t>(per la formulazione di tale elenco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si può utilizzare il modulo dell’offerta economica senza l’indicazione dei prezzi);</w:t>
      </w:r>
    </w:p>
    <w:p w:rsidR="004E723B" w:rsidRPr="00F750B7" w:rsidRDefault="004E723B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08019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  <w:b/>
          <w:bCs/>
        </w:rPr>
        <w:lastRenderedPageBreak/>
        <w:t xml:space="preserve">2. questionario relativo al sistema offerto </w:t>
      </w:r>
      <w:r w:rsidRPr="00AD1A66">
        <w:rPr>
          <w:rFonts w:ascii="Arial" w:hAnsi="Arial" w:cs="Arial"/>
        </w:rPr>
        <w:t>(apparecchiature/materiali di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consumo), conforme allo schema seguente, opportunamente compilato in ogni riga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sia per la parte relativa alla “descrizione del sistema e caratteristiche minime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indispensabili” che per quella relativa alle “caratteristiche a punteggio”:</w:t>
      </w:r>
    </w:p>
    <w:p w:rsidR="0042604B" w:rsidRPr="00F61312" w:rsidRDefault="0042604B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42604B" w:rsidRPr="00AD1A66" w:rsidRDefault="0042604B" w:rsidP="00F613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D1A66">
        <w:rPr>
          <w:rFonts w:ascii="Arial" w:hAnsi="Arial" w:cs="Arial"/>
          <w:b/>
          <w:bCs/>
          <w:sz w:val="20"/>
          <w:szCs w:val="20"/>
        </w:rPr>
        <w:t>Descrizione apparecchiature/dispositivi e caratteristiche minime indispensabili</w:t>
      </w:r>
    </w:p>
    <w:p w:rsidR="0042604B" w:rsidRPr="00F61312" w:rsidRDefault="0042604B" w:rsidP="00F61312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420"/>
        <w:gridCol w:w="2520"/>
        <w:gridCol w:w="3190"/>
      </w:tblGrid>
      <w:tr w:rsidR="0042604B" w:rsidRPr="006D75DD" w:rsidTr="006D75DD">
        <w:tc>
          <w:tcPr>
            <w:tcW w:w="648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Rif</w:t>
            </w:r>
            <w:r w:rsidR="00F61312"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20" w:type="dxa"/>
            <w:vAlign w:val="center"/>
          </w:tcPr>
          <w:p w:rsidR="0042604B" w:rsidRPr="006D75DD" w:rsidRDefault="007B41F5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sz w:val="20"/>
                <w:szCs w:val="20"/>
              </w:rPr>
              <w:t>Requisito riportato nell’art.3</w:t>
            </w:r>
          </w:p>
        </w:tc>
        <w:tc>
          <w:tcPr>
            <w:tcW w:w="2520" w:type="dxa"/>
            <w:vAlign w:val="center"/>
          </w:tcPr>
          <w:p w:rsidR="0042604B" w:rsidRPr="006D75DD" w:rsidRDefault="0042604B" w:rsidP="001A6EC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Descrizione della</w:t>
            </w:r>
            <w:r w:rsidR="001A6E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caratteristica dell’</w:t>
            </w:r>
            <w:r w:rsidR="00FA6E92">
              <w:rPr>
                <w:rFonts w:ascii="Arial" w:hAnsi="Arial" w:cs="Arial"/>
                <w:b/>
                <w:bCs/>
                <w:sz w:val="20"/>
                <w:szCs w:val="20"/>
              </w:rPr>
              <w:t>apparecchiatura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D413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dei dispositivi </w:t>
            </w:r>
            <w:r w:rsidR="002A63A7"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offert</w:t>
            </w:r>
            <w:r w:rsidR="000D413A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3190" w:type="dxa"/>
            <w:vAlign w:val="center"/>
          </w:tcPr>
          <w:p w:rsidR="0042604B" w:rsidRPr="006D75DD" w:rsidRDefault="0042604B" w:rsidP="000D41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Parte della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documentazione</w:t>
            </w:r>
          </w:p>
          <w:p w:rsidR="0042604B" w:rsidRPr="006D75DD" w:rsidRDefault="0042604B" w:rsidP="000D41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tecnica in cui è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rilevabile la presenza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della caratteristica</w:t>
            </w:r>
          </w:p>
        </w:tc>
      </w:tr>
      <w:tr w:rsidR="0042604B" w:rsidRPr="006D75DD" w:rsidTr="006D75DD">
        <w:tc>
          <w:tcPr>
            <w:tcW w:w="648" w:type="dxa"/>
          </w:tcPr>
          <w:p w:rsidR="0042604B" w:rsidRPr="006D75DD" w:rsidRDefault="007B41F5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3420" w:type="dxa"/>
          </w:tcPr>
          <w:p w:rsidR="0042604B" w:rsidRPr="006D75DD" w:rsidRDefault="002A63A7" w:rsidP="006D75D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D75DD">
              <w:rPr>
                <w:rFonts w:ascii="Arial" w:hAnsi="Arial" w:cs="Arial"/>
                <w:i/>
                <w:iCs/>
                <w:sz w:val="20"/>
                <w:szCs w:val="20"/>
              </w:rPr>
              <w:t>descrizione come da art.3</w:t>
            </w:r>
          </w:p>
          <w:p w:rsidR="0042604B" w:rsidRPr="006D75DD" w:rsidRDefault="00F61312" w:rsidP="006D75D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D75DD">
              <w:rPr>
                <w:rFonts w:ascii="Arial" w:hAnsi="Arial" w:cs="Arial"/>
                <w:i/>
                <w:iCs/>
                <w:sz w:val="20"/>
                <w:szCs w:val="20"/>
              </w:rPr>
              <w:t>del</w:t>
            </w:r>
            <w:r w:rsidR="0042604B" w:rsidRPr="006D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capitolato</w:t>
            </w:r>
          </w:p>
        </w:tc>
        <w:tc>
          <w:tcPr>
            <w:tcW w:w="25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604B" w:rsidRPr="006D75DD" w:rsidTr="006D75DD">
        <w:tc>
          <w:tcPr>
            <w:tcW w:w="648" w:type="dxa"/>
          </w:tcPr>
          <w:p w:rsidR="0042604B" w:rsidRPr="006D75DD" w:rsidRDefault="007B41F5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34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2604B" w:rsidRPr="00F61312" w:rsidRDefault="0042604B" w:rsidP="007A05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D1A66">
        <w:rPr>
          <w:rFonts w:ascii="Arial" w:hAnsi="Arial" w:cs="Arial"/>
          <w:b/>
          <w:bCs/>
          <w:i/>
          <w:iCs/>
          <w:sz w:val="20"/>
          <w:szCs w:val="20"/>
        </w:rPr>
        <w:t>Modalità di compilazione:</w:t>
      </w: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1A66">
        <w:rPr>
          <w:rFonts w:ascii="Arial" w:hAnsi="Arial" w:cs="Arial"/>
          <w:sz w:val="20"/>
          <w:szCs w:val="20"/>
        </w:rPr>
        <w:t xml:space="preserve">Nella prima e seconda colonna vanno inseriti rispettivamente la numerazione progressiva </w:t>
      </w:r>
      <w:r w:rsidR="002A63A7" w:rsidRPr="00AD1A66">
        <w:rPr>
          <w:rFonts w:ascii="Arial" w:hAnsi="Arial" w:cs="Arial"/>
          <w:sz w:val="20"/>
          <w:szCs w:val="20"/>
        </w:rPr>
        <w:t xml:space="preserve">del lotto </w:t>
      </w:r>
      <w:r w:rsidRPr="00AD1A66">
        <w:rPr>
          <w:rFonts w:ascii="Arial" w:hAnsi="Arial" w:cs="Arial"/>
          <w:sz w:val="20"/>
          <w:szCs w:val="20"/>
        </w:rPr>
        <w:t>e la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descrizione della caratteristica delle apparecchiature e dei disposit</w:t>
      </w:r>
      <w:r w:rsidR="002A63A7" w:rsidRPr="00AD1A66">
        <w:rPr>
          <w:rFonts w:ascii="Arial" w:hAnsi="Arial" w:cs="Arial"/>
          <w:sz w:val="20"/>
          <w:szCs w:val="20"/>
        </w:rPr>
        <w:t>ivi, così come riportati nell’art.3</w:t>
      </w:r>
      <w:r w:rsidRPr="00AD1A66">
        <w:rPr>
          <w:rFonts w:ascii="Arial" w:hAnsi="Arial" w:cs="Arial"/>
          <w:sz w:val="20"/>
          <w:szCs w:val="20"/>
        </w:rPr>
        <w:t>.</w:t>
      </w: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1A66">
        <w:rPr>
          <w:rFonts w:ascii="Arial" w:hAnsi="Arial" w:cs="Arial"/>
          <w:sz w:val="20"/>
          <w:szCs w:val="20"/>
        </w:rPr>
        <w:t>Nella terza colonna va riportata una descrizione sintetica delle caratteristiche delle apparecchiature e</w:t>
      </w:r>
      <w:r w:rsidR="00F61312">
        <w:rPr>
          <w:rFonts w:ascii="Arial" w:hAnsi="Arial" w:cs="Arial"/>
          <w:sz w:val="20"/>
          <w:szCs w:val="20"/>
        </w:rPr>
        <w:t xml:space="preserve"> dei </w:t>
      </w:r>
      <w:r w:rsidRPr="00AD1A66">
        <w:rPr>
          <w:rFonts w:ascii="Arial" w:hAnsi="Arial" w:cs="Arial"/>
          <w:sz w:val="20"/>
          <w:szCs w:val="20"/>
        </w:rPr>
        <w:t>dispositivi offerti confermativa di quelle richieste anche mediante indicazione di un “SI”, di un dato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o altra informazione utile a consentire alla Commissione giudicatrice di valutare la conformità alle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“caratteristiche minime indispensabili”.</w:t>
      </w: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1A66">
        <w:rPr>
          <w:rFonts w:ascii="Arial" w:hAnsi="Arial" w:cs="Arial"/>
          <w:sz w:val="20"/>
          <w:szCs w:val="20"/>
        </w:rPr>
        <w:t>Nella quarta colonna devono essere indicati i corrispondenti riferimenti dei paragrafi e delle pagine o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altra indicazione univoca della documentazione tecnica in cui è rilevabile la presenza della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caratteristica.</w:t>
      </w:r>
    </w:p>
    <w:p w:rsidR="0042604B" w:rsidRPr="00046CFD" w:rsidRDefault="0042604B" w:rsidP="007A05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AD1A66">
        <w:rPr>
          <w:rFonts w:ascii="Arial" w:hAnsi="Arial" w:cs="Arial"/>
          <w:b/>
          <w:bCs/>
          <w:sz w:val="20"/>
          <w:szCs w:val="20"/>
        </w:rPr>
        <w:t>Caratteristiche a punteggio</w:t>
      </w:r>
    </w:p>
    <w:p w:rsidR="0042604B" w:rsidRPr="00AD1A66" w:rsidRDefault="0042604B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420"/>
        <w:gridCol w:w="2520"/>
        <w:gridCol w:w="3190"/>
      </w:tblGrid>
      <w:tr w:rsidR="0042604B" w:rsidRPr="006D75DD" w:rsidTr="006D75DD">
        <w:tc>
          <w:tcPr>
            <w:tcW w:w="648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Rif</w:t>
            </w:r>
            <w:r w:rsidR="00F61312"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420" w:type="dxa"/>
            <w:vAlign w:val="center"/>
          </w:tcPr>
          <w:p w:rsidR="0042604B" w:rsidRPr="006D75DD" w:rsidRDefault="007B41F5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sz w:val="20"/>
                <w:szCs w:val="20"/>
              </w:rPr>
              <w:t>Requisito riportato nell’art.8</w:t>
            </w:r>
          </w:p>
        </w:tc>
        <w:tc>
          <w:tcPr>
            <w:tcW w:w="2520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Presenza/assenza della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caratteristica o valore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della stessa</w:t>
            </w:r>
          </w:p>
        </w:tc>
        <w:tc>
          <w:tcPr>
            <w:tcW w:w="3190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Parte della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documentazione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tecnica in cui è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rilevabile la presenza</w:t>
            </w:r>
            <w:r w:rsidR="00F75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della caratteristica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604B" w:rsidRPr="006D75DD" w:rsidTr="006D75DD">
        <w:tc>
          <w:tcPr>
            <w:tcW w:w="648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D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descrizione come da </w:t>
            </w:r>
            <w:r w:rsidR="00F61312" w:rsidRPr="006D75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art. 8 del </w:t>
            </w:r>
            <w:r w:rsidRPr="006D75DD">
              <w:rPr>
                <w:rFonts w:ascii="Arial" w:hAnsi="Arial" w:cs="Arial"/>
                <w:i/>
                <w:iCs/>
                <w:sz w:val="20"/>
                <w:szCs w:val="20"/>
              </w:rPr>
              <w:t>capitolato</w:t>
            </w:r>
          </w:p>
        </w:tc>
        <w:tc>
          <w:tcPr>
            <w:tcW w:w="25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2604B" w:rsidRPr="006D75DD" w:rsidTr="006D75DD">
        <w:tc>
          <w:tcPr>
            <w:tcW w:w="648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190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42604B" w:rsidRPr="00AD1A66" w:rsidRDefault="0042604B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0"/>
          <w:szCs w:val="20"/>
        </w:rPr>
      </w:pPr>
      <w:r w:rsidRPr="00AD1A66">
        <w:rPr>
          <w:rFonts w:ascii="Arial" w:hAnsi="Arial" w:cs="Arial"/>
          <w:b/>
          <w:bCs/>
          <w:i/>
          <w:iCs/>
          <w:sz w:val="20"/>
          <w:szCs w:val="20"/>
        </w:rPr>
        <w:t>Modalità di compilazione:</w:t>
      </w: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1A66">
        <w:rPr>
          <w:rFonts w:ascii="Arial" w:hAnsi="Arial" w:cs="Arial"/>
          <w:sz w:val="20"/>
          <w:szCs w:val="20"/>
        </w:rPr>
        <w:t>Nella prima e seconda colonna vanno inseriti rispettivamente la numerazione progressiva e la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descrizione delle apparecchiature e dei dispositivi così come riportati nell’allegato del capitolato.</w:t>
      </w: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1A66">
        <w:rPr>
          <w:rFonts w:ascii="Arial" w:hAnsi="Arial" w:cs="Arial"/>
          <w:sz w:val="20"/>
          <w:szCs w:val="20"/>
        </w:rPr>
        <w:t>Nella terza colonna va indicata la presenza o assenza della caratteristica “SI”/”NO”, il valore della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caratteristica o altra informazione utile a consentire alla Commissione giudicatrice di valutare i requisiti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tecnico/prestazionali delle apparecchiature e dei dispositivi offerti ai fini dell’attribuzione dei punteggi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per la qualità.</w:t>
      </w:r>
    </w:p>
    <w:p w:rsidR="007A0538" w:rsidRPr="00AD1A66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D1A66">
        <w:rPr>
          <w:rFonts w:ascii="Arial" w:hAnsi="Arial" w:cs="Arial"/>
          <w:sz w:val="20"/>
          <w:szCs w:val="20"/>
        </w:rPr>
        <w:t>Nella quarta colonna devono essere indicati i corrispondenti riferimenti dei paragrafi e delle pagine o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altra indicazione univoca della documentazione tecnica in cui è rilevabile la presenza della</w:t>
      </w:r>
      <w:r w:rsidR="00F750B7">
        <w:rPr>
          <w:rFonts w:ascii="Arial" w:hAnsi="Arial" w:cs="Arial"/>
          <w:sz w:val="20"/>
          <w:szCs w:val="20"/>
        </w:rPr>
        <w:t xml:space="preserve"> </w:t>
      </w:r>
      <w:r w:rsidRPr="00AD1A66">
        <w:rPr>
          <w:rFonts w:ascii="Arial" w:hAnsi="Arial" w:cs="Arial"/>
          <w:sz w:val="20"/>
          <w:szCs w:val="20"/>
        </w:rPr>
        <w:t>caratteristica.</w:t>
      </w:r>
    </w:p>
    <w:p w:rsidR="007A0538" w:rsidRDefault="007A0538" w:rsidP="00F613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AD1A66">
        <w:rPr>
          <w:rFonts w:ascii="Arial" w:hAnsi="Arial" w:cs="Arial"/>
          <w:b/>
          <w:bCs/>
          <w:sz w:val="20"/>
          <w:szCs w:val="20"/>
        </w:rPr>
        <w:t xml:space="preserve">NB </w:t>
      </w:r>
      <w:r w:rsidRPr="00996A9A">
        <w:rPr>
          <w:rFonts w:ascii="Arial" w:hAnsi="Arial" w:cs="Arial"/>
          <w:b/>
          <w:bCs/>
          <w:sz w:val="20"/>
          <w:szCs w:val="20"/>
        </w:rPr>
        <w:t>per la realizzazion</w:t>
      </w:r>
      <w:r w:rsidR="002A6899">
        <w:rPr>
          <w:rFonts w:ascii="Arial" w:hAnsi="Arial" w:cs="Arial"/>
          <w:b/>
          <w:bCs/>
          <w:sz w:val="20"/>
          <w:szCs w:val="20"/>
        </w:rPr>
        <w:t>e</w:t>
      </w:r>
      <w:r w:rsidRPr="00996A9A">
        <w:rPr>
          <w:rFonts w:ascii="Arial" w:hAnsi="Arial" w:cs="Arial"/>
          <w:b/>
          <w:bCs/>
          <w:sz w:val="20"/>
          <w:szCs w:val="20"/>
        </w:rPr>
        <w:t xml:space="preserve"> di tale questionario </w:t>
      </w:r>
      <w:r w:rsidR="00BB5BE4" w:rsidRPr="00996A9A">
        <w:rPr>
          <w:rFonts w:ascii="Arial" w:hAnsi="Arial" w:cs="Arial"/>
          <w:b/>
          <w:bCs/>
          <w:sz w:val="20"/>
          <w:szCs w:val="20"/>
        </w:rPr>
        <w:t>possono</w:t>
      </w:r>
      <w:r w:rsidRPr="00996A9A">
        <w:rPr>
          <w:rFonts w:ascii="Arial" w:hAnsi="Arial" w:cs="Arial"/>
          <w:b/>
          <w:bCs/>
          <w:sz w:val="20"/>
          <w:szCs w:val="20"/>
        </w:rPr>
        <w:t xml:space="preserve"> essere scaricat</w:t>
      </w:r>
      <w:r w:rsidR="00BB5BE4" w:rsidRPr="00996A9A">
        <w:rPr>
          <w:rFonts w:ascii="Arial" w:hAnsi="Arial" w:cs="Arial"/>
          <w:b/>
          <w:bCs/>
          <w:sz w:val="20"/>
          <w:szCs w:val="20"/>
        </w:rPr>
        <w:t>i</w:t>
      </w:r>
      <w:r w:rsidRPr="00996A9A">
        <w:rPr>
          <w:rFonts w:ascii="Arial" w:hAnsi="Arial" w:cs="Arial"/>
          <w:b/>
          <w:bCs/>
          <w:sz w:val="20"/>
          <w:szCs w:val="20"/>
        </w:rPr>
        <w:t xml:space="preserve"> dal sito i</w:t>
      </w:r>
      <w:r w:rsidR="009D547B" w:rsidRPr="00996A9A">
        <w:rPr>
          <w:rFonts w:ascii="Arial" w:hAnsi="Arial" w:cs="Arial"/>
          <w:b/>
          <w:bCs/>
          <w:sz w:val="20"/>
          <w:szCs w:val="20"/>
        </w:rPr>
        <w:t xml:space="preserve"> prospetti presenti nell’art. 3 e nell’art. 8 </w:t>
      </w:r>
      <w:r w:rsidRPr="00996A9A">
        <w:rPr>
          <w:rFonts w:ascii="Arial" w:hAnsi="Arial" w:cs="Arial"/>
          <w:b/>
          <w:bCs/>
          <w:sz w:val="20"/>
          <w:szCs w:val="20"/>
        </w:rPr>
        <w:t>del capitolato (in formato word) e opportunamente compilat</w:t>
      </w:r>
      <w:r w:rsidR="009D547B" w:rsidRPr="00996A9A">
        <w:rPr>
          <w:rFonts w:ascii="Arial" w:hAnsi="Arial" w:cs="Arial"/>
          <w:b/>
          <w:bCs/>
          <w:sz w:val="20"/>
          <w:szCs w:val="20"/>
        </w:rPr>
        <w:t>i</w:t>
      </w:r>
      <w:r w:rsidRPr="00996A9A">
        <w:rPr>
          <w:rFonts w:ascii="Arial" w:hAnsi="Arial" w:cs="Arial"/>
          <w:b/>
          <w:bCs/>
          <w:sz w:val="20"/>
          <w:szCs w:val="20"/>
        </w:rPr>
        <w:t>.</w:t>
      </w:r>
    </w:p>
    <w:p w:rsidR="00046CFD" w:rsidRPr="006069CF" w:rsidRDefault="00046CFD" w:rsidP="00F6131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08019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  <w:b/>
          <w:bCs/>
        </w:rPr>
        <w:t>3. documentazione tecnica delle apparecchiature</w:t>
      </w:r>
      <w:r w:rsidR="009B2053" w:rsidRPr="00AD1A66">
        <w:rPr>
          <w:rFonts w:ascii="Arial" w:hAnsi="Arial" w:cs="Arial"/>
          <w:b/>
          <w:bCs/>
        </w:rPr>
        <w:t xml:space="preserve"> e materiale di consumo</w:t>
      </w:r>
      <w:r w:rsidR="002A6899">
        <w:rPr>
          <w:rFonts w:ascii="Arial" w:hAnsi="Arial" w:cs="Arial"/>
          <w:b/>
          <w:bCs/>
        </w:rPr>
        <w:t xml:space="preserve"> </w:t>
      </w:r>
      <w:bookmarkStart w:id="0" w:name="_GoBack"/>
      <w:bookmarkEnd w:id="0"/>
      <w:r w:rsidR="009D547B">
        <w:rPr>
          <w:rFonts w:ascii="Arial" w:hAnsi="Arial" w:cs="Arial"/>
        </w:rPr>
        <w:t xml:space="preserve">(schede </w:t>
      </w:r>
      <w:r w:rsidRPr="00AD1A66">
        <w:rPr>
          <w:rFonts w:ascii="Arial" w:hAnsi="Arial" w:cs="Arial"/>
        </w:rPr>
        <w:t>tecniche, depliant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illustrat</w:t>
      </w:r>
      <w:r w:rsidR="009B2053" w:rsidRPr="00AD1A66">
        <w:rPr>
          <w:rFonts w:ascii="Arial" w:hAnsi="Arial" w:cs="Arial"/>
        </w:rPr>
        <w:t>ivi, copia dei certificati,  copia delle certificazioni</w:t>
      </w:r>
      <w:r w:rsidRPr="00AD1A66">
        <w:rPr>
          <w:rFonts w:ascii="Arial" w:hAnsi="Arial" w:cs="Arial"/>
        </w:rPr>
        <w:t>) che compongono il sistema con evidenza delle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caratteristiche indispensabili e di quelle auspicabili;</w:t>
      </w:r>
    </w:p>
    <w:p w:rsidR="00080190" w:rsidRPr="006069CF" w:rsidRDefault="00080190" w:rsidP="009D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A03FE" w:rsidRPr="003572A5" w:rsidRDefault="007A0538" w:rsidP="0008019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 xml:space="preserve">4. scheda questionario prodotto </w:t>
      </w:r>
      <w:r w:rsidR="007B41F5" w:rsidRPr="00AD1A66">
        <w:rPr>
          <w:rFonts w:ascii="Arial" w:hAnsi="Arial" w:cs="Arial"/>
          <w:b/>
          <w:bCs/>
          <w:i/>
          <w:iCs/>
          <w:sz w:val="20"/>
          <w:szCs w:val="20"/>
        </w:rPr>
        <w:t>(</w:t>
      </w:r>
      <w:proofErr w:type="spellStart"/>
      <w:r w:rsidR="007B41F5" w:rsidRPr="00AD1A66">
        <w:rPr>
          <w:rFonts w:ascii="Arial" w:hAnsi="Arial" w:cs="Arial"/>
          <w:b/>
          <w:bCs/>
          <w:i/>
          <w:iCs/>
          <w:sz w:val="20"/>
          <w:szCs w:val="20"/>
        </w:rPr>
        <w:t>vds</w:t>
      </w:r>
      <w:proofErr w:type="spellEnd"/>
      <w:r w:rsidR="007B41F5" w:rsidRPr="00AD1A66">
        <w:rPr>
          <w:rFonts w:ascii="Arial" w:hAnsi="Arial" w:cs="Arial"/>
          <w:b/>
          <w:bCs/>
          <w:i/>
          <w:iCs/>
          <w:sz w:val="20"/>
          <w:szCs w:val="20"/>
        </w:rPr>
        <w:t>. all. n. 1</w:t>
      </w:r>
      <w:r w:rsidRPr="00AD1A66">
        <w:rPr>
          <w:rFonts w:ascii="Arial" w:hAnsi="Arial" w:cs="Arial"/>
          <w:b/>
          <w:bCs/>
          <w:i/>
          <w:iCs/>
          <w:sz w:val="20"/>
          <w:szCs w:val="20"/>
        </w:rPr>
        <w:t xml:space="preserve"> capitolato) </w:t>
      </w:r>
      <w:r w:rsidRPr="00AD1A66">
        <w:rPr>
          <w:rFonts w:ascii="Arial" w:hAnsi="Arial" w:cs="Arial"/>
          <w:b/>
          <w:bCs/>
        </w:rPr>
        <w:t>con allegata</w:t>
      </w:r>
      <w:r w:rsidR="00F750B7">
        <w:rPr>
          <w:rFonts w:ascii="Arial" w:hAnsi="Arial" w:cs="Arial"/>
          <w:b/>
          <w:bCs/>
        </w:rPr>
        <w:t xml:space="preserve"> </w:t>
      </w:r>
      <w:r w:rsidRPr="00AD1A66">
        <w:rPr>
          <w:rFonts w:ascii="Arial" w:hAnsi="Arial" w:cs="Arial"/>
          <w:b/>
          <w:bCs/>
        </w:rPr>
        <w:t xml:space="preserve">documentazione tecnica del materiale di consumo </w:t>
      </w:r>
      <w:r w:rsidRPr="00AD1A66">
        <w:rPr>
          <w:rFonts w:ascii="Arial" w:hAnsi="Arial" w:cs="Arial"/>
        </w:rPr>
        <w:t>(schede tecniche, depliant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illustrativi, copia dei certificati, ecc.) che compone il sistema con evidenza delle</w:t>
      </w:r>
      <w:r w:rsidR="00F750B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caratteristiche indispensabili e di quelle auspicabili;</w:t>
      </w:r>
    </w:p>
    <w:p w:rsidR="006A03FE" w:rsidRPr="006069CF" w:rsidRDefault="006A03FE" w:rsidP="009D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6A03FE" w:rsidRDefault="006A03FE" w:rsidP="009D547B">
      <w:pPr>
        <w:autoSpaceDE w:val="0"/>
        <w:autoSpaceDN w:val="0"/>
        <w:adjustRightInd w:val="0"/>
        <w:jc w:val="both"/>
        <w:rPr>
          <w:rFonts w:ascii="Arial" w:eastAsia="Arial Unicode MS" w:hAnsi="Arial" w:cs="Arial"/>
          <w:b/>
        </w:rPr>
      </w:pPr>
      <w:r w:rsidRPr="00080190">
        <w:rPr>
          <w:rFonts w:ascii="Arial" w:hAnsi="Arial" w:cs="Arial"/>
          <w:b/>
        </w:rPr>
        <w:t>5.</w:t>
      </w:r>
      <w:r w:rsidR="00730761">
        <w:rPr>
          <w:rFonts w:ascii="Arial" w:eastAsia="Arial Unicode MS" w:hAnsi="Arial" w:cs="Arial"/>
          <w:b/>
        </w:rPr>
        <w:t>e</w:t>
      </w:r>
      <w:r w:rsidRPr="00AD1A66">
        <w:rPr>
          <w:rFonts w:ascii="Arial" w:eastAsia="Arial Unicode MS" w:hAnsi="Arial" w:cs="Arial"/>
          <w:b/>
        </w:rPr>
        <w:t>tichetta ed istruzioni d’uso (foglio illustrativo)</w:t>
      </w:r>
      <w:r w:rsidR="00AB534E">
        <w:rPr>
          <w:rFonts w:ascii="Arial" w:eastAsia="Arial Unicode MS" w:hAnsi="Arial" w:cs="Arial"/>
          <w:b/>
        </w:rPr>
        <w:t>;</w:t>
      </w:r>
    </w:p>
    <w:p w:rsidR="006069CF" w:rsidRPr="006069CF" w:rsidRDefault="006069CF" w:rsidP="009D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3B2CF8" w:rsidRDefault="006A03FE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  <w:b/>
          <w:bCs/>
        </w:rPr>
        <w:t>6</w:t>
      </w:r>
      <w:r w:rsidR="007A0538" w:rsidRPr="00AD1A66">
        <w:rPr>
          <w:rFonts w:ascii="Arial" w:hAnsi="Arial" w:cs="Arial"/>
          <w:b/>
          <w:bCs/>
        </w:rPr>
        <w:t xml:space="preserve">. </w:t>
      </w:r>
      <w:r w:rsidR="007A0538" w:rsidRPr="003B2CF8">
        <w:rPr>
          <w:rFonts w:ascii="Arial" w:hAnsi="Arial" w:cs="Arial"/>
          <w:b/>
          <w:bCs/>
        </w:rPr>
        <w:t>proposta relativa al programma di formazione degli operatori</w:t>
      </w:r>
      <w:r w:rsidR="007A0538" w:rsidRPr="003B2CF8">
        <w:rPr>
          <w:rFonts w:ascii="Arial" w:hAnsi="Arial" w:cs="Arial"/>
        </w:rPr>
        <w:t>, con</w:t>
      </w:r>
      <w:r w:rsidR="006069CF">
        <w:rPr>
          <w:rFonts w:ascii="Arial" w:hAnsi="Arial" w:cs="Arial"/>
        </w:rPr>
        <w:t xml:space="preserve"> </w:t>
      </w:r>
      <w:r w:rsidR="007A0538" w:rsidRPr="003B2CF8">
        <w:rPr>
          <w:rFonts w:ascii="Arial" w:hAnsi="Arial" w:cs="Arial"/>
        </w:rPr>
        <w:t>indicazione:</w:t>
      </w:r>
    </w:p>
    <w:p w:rsidR="007A0538" w:rsidRPr="003B2CF8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3B2CF8">
        <w:rPr>
          <w:rFonts w:ascii="Arial" w:hAnsi="Arial" w:cs="Arial"/>
        </w:rPr>
        <w:lastRenderedPageBreak/>
        <w:t>dell’attività di formazione idonea a fornire la necessaria preparazione all’uso</w:t>
      </w:r>
      <w:r w:rsidR="006069CF">
        <w:rPr>
          <w:rFonts w:ascii="Arial" w:hAnsi="Arial" w:cs="Arial"/>
        </w:rPr>
        <w:t xml:space="preserve"> </w:t>
      </w:r>
      <w:r w:rsidRPr="003B2CF8">
        <w:rPr>
          <w:rFonts w:ascii="Arial" w:hAnsi="Arial" w:cs="Arial"/>
        </w:rPr>
        <w:t xml:space="preserve">corretto </w:t>
      </w:r>
      <w:r w:rsidR="00AB534E" w:rsidRPr="003B2CF8">
        <w:rPr>
          <w:rFonts w:ascii="Arial" w:hAnsi="Arial" w:cs="Arial"/>
        </w:rPr>
        <w:t>dei sistemi,</w:t>
      </w:r>
    </w:p>
    <w:p w:rsidR="004E723B" w:rsidRPr="003B2CF8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3B2CF8">
        <w:rPr>
          <w:rFonts w:ascii="Arial" w:hAnsi="Arial" w:cs="Arial"/>
        </w:rPr>
        <w:t>dell’insegnamento di tutte le misure volte a tutelare la sicurezza del paziente e</w:t>
      </w:r>
      <w:r w:rsidR="006069CF">
        <w:rPr>
          <w:rFonts w:ascii="Arial" w:hAnsi="Arial" w:cs="Arial"/>
        </w:rPr>
        <w:t xml:space="preserve"> </w:t>
      </w:r>
      <w:r w:rsidRPr="003B2CF8">
        <w:rPr>
          <w:rFonts w:ascii="Arial" w:hAnsi="Arial" w:cs="Arial"/>
        </w:rPr>
        <w:t>del person</w:t>
      </w:r>
      <w:r w:rsidR="00AB534E" w:rsidRPr="003B2CF8">
        <w:rPr>
          <w:rFonts w:ascii="Arial" w:hAnsi="Arial" w:cs="Arial"/>
        </w:rPr>
        <w:t>ale di servizio,</w:t>
      </w:r>
    </w:p>
    <w:p w:rsidR="007A0538" w:rsidRPr="003B2CF8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3B2CF8">
        <w:rPr>
          <w:rFonts w:ascii="Arial" w:hAnsi="Arial" w:cs="Arial"/>
        </w:rPr>
        <w:t>delle modalità di svolgimento e della durata;</w:t>
      </w:r>
    </w:p>
    <w:p w:rsidR="007863EC" w:rsidRPr="006069CF" w:rsidRDefault="007863EC" w:rsidP="009D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F3594D" w:rsidRDefault="006A03FE" w:rsidP="001A6EC6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7</w:t>
      </w:r>
      <w:r w:rsidR="007A0538" w:rsidRPr="00AD1A66">
        <w:rPr>
          <w:rFonts w:ascii="Arial" w:hAnsi="Arial" w:cs="Arial"/>
          <w:b/>
          <w:bCs/>
        </w:rPr>
        <w:t xml:space="preserve">. </w:t>
      </w:r>
      <w:r w:rsidR="007A0538" w:rsidRPr="00F3594D">
        <w:rPr>
          <w:rFonts w:ascii="Arial" w:hAnsi="Arial" w:cs="Arial"/>
          <w:b/>
          <w:bCs/>
        </w:rPr>
        <w:t xml:space="preserve">relazione riportante </w:t>
      </w:r>
      <w:r w:rsidR="00E31349" w:rsidRPr="00F3594D">
        <w:rPr>
          <w:rFonts w:ascii="Arial" w:hAnsi="Arial" w:cs="Arial"/>
          <w:b/>
          <w:bCs/>
        </w:rPr>
        <w:t xml:space="preserve">i tempi di consegna, </w:t>
      </w:r>
      <w:r w:rsidR="007A0538" w:rsidRPr="00F3594D">
        <w:rPr>
          <w:rFonts w:ascii="Arial" w:hAnsi="Arial" w:cs="Arial"/>
          <w:b/>
          <w:bCs/>
        </w:rPr>
        <w:t>le modalità e condizioni dei servizi di assistenza e</w:t>
      </w:r>
      <w:r w:rsidR="00E83637">
        <w:rPr>
          <w:rFonts w:ascii="Arial" w:hAnsi="Arial" w:cs="Arial"/>
          <w:b/>
          <w:bCs/>
        </w:rPr>
        <w:t xml:space="preserve"> </w:t>
      </w:r>
      <w:r w:rsidR="007A0538" w:rsidRPr="00F3594D">
        <w:rPr>
          <w:rFonts w:ascii="Arial" w:hAnsi="Arial" w:cs="Arial"/>
          <w:b/>
          <w:bCs/>
        </w:rPr>
        <w:t>manutenzione</w:t>
      </w:r>
      <w:r w:rsidR="007A0538" w:rsidRPr="00F3594D">
        <w:rPr>
          <w:rFonts w:ascii="Arial" w:hAnsi="Arial" w:cs="Arial"/>
        </w:rPr>
        <w:t>, con indicazione:</w:t>
      </w:r>
    </w:p>
    <w:p w:rsidR="00E31349" w:rsidRPr="00F3594D" w:rsidRDefault="00FE5D5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 xml:space="preserve">dei </w:t>
      </w:r>
      <w:r w:rsidR="00E31349" w:rsidRPr="00F3594D">
        <w:rPr>
          <w:rFonts w:ascii="Arial" w:hAnsi="Arial" w:cs="Arial"/>
        </w:rPr>
        <w:t xml:space="preserve">tempi di consegna </w:t>
      </w:r>
      <w:r w:rsidRPr="00F3594D">
        <w:rPr>
          <w:rFonts w:ascii="Arial" w:hAnsi="Arial" w:cs="Arial"/>
        </w:rPr>
        <w:t xml:space="preserve">(ordinaria e urgente) </w:t>
      </w:r>
      <w:r w:rsidR="00E31349" w:rsidRPr="00F3594D">
        <w:rPr>
          <w:rFonts w:ascii="Arial" w:hAnsi="Arial" w:cs="Arial"/>
        </w:rPr>
        <w:t xml:space="preserve">del </w:t>
      </w:r>
      <w:r w:rsidRPr="00F3594D">
        <w:rPr>
          <w:rFonts w:ascii="Arial" w:hAnsi="Arial" w:cs="Arial"/>
        </w:rPr>
        <w:t>materiale di consumo,</w:t>
      </w:r>
    </w:p>
    <w:p w:rsidR="007A0538" w:rsidRPr="00F3594D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della struttura organizzativa per il servizio di assistenza tecnica</w:t>
      </w:r>
      <w:r w:rsidR="00FE5D58" w:rsidRPr="00F3594D">
        <w:rPr>
          <w:rFonts w:ascii="Arial" w:hAnsi="Arial" w:cs="Arial"/>
        </w:rPr>
        <w:t>,</w:t>
      </w:r>
    </w:p>
    <w:p w:rsidR="007A0538" w:rsidRPr="00F3594D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delle modalità di esecuzione dell’attività di manutenzione preventiva e correttiva</w:t>
      </w:r>
      <w:r w:rsidR="00FE5D58" w:rsidRPr="00F3594D">
        <w:rPr>
          <w:rFonts w:ascii="Arial" w:hAnsi="Arial" w:cs="Arial"/>
        </w:rPr>
        <w:t>,</w:t>
      </w:r>
    </w:p>
    <w:p w:rsidR="007A0538" w:rsidRPr="00F3594D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dei tempi di intervento e di ripristino</w:t>
      </w:r>
      <w:r w:rsidR="00FE5D58" w:rsidRPr="00F3594D">
        <w:rPr>
          <w:rFonts w:ascii="Arial" w:hAnsi="Arial" w:cs="Arial"/>
        </w:rPr>
        <w:t>,</w:t>
      </w:r>
    </w:p>
    <w:p w:rsidR="007A0538" w:rsidRPr="00F3594D" w:rsidRDefault="007A0538" w:rsidP="00FE5D58">
      <w:pPr>
        <w:numPr>
          <w:ilvl w:val="0"/>
          <w:numId w:val="9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Arial" w:hAnsi="Arial" w:cs="Arial"/>
        </w:rPr>
      </w:pPr>
      <w:r w:rsidRPr="00F3594D">
        <w:rPr>
          <w:rFonts w:ascii="Arial" w:hAnsi="Arial" w:cs="Arial"/>
        </w:rPr>
        <w:t>degli altri servizi post-vendita.</w:t>
      </w:r>
    </w:p>
    <w:p w:rsidR="007863EC" w:rsidRPr="00AD1A66" w:rsidRDefault="007863EC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Per i soli prodotti consumabili iscritti al Repertorio dei Dispositivi Medici (RDM) con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documentazione presente a sistema completa ed aggiornata, la ditta partecipante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alla gara non è tenuta alla presentazione della </w:t>
      </w:r>
      <w:r w:rsidRPr="00AD1A66">
        <w:rPr>
          <w:rFonts w:ascii="Arial" w:hAnsi="Arial" w:cs="Arial"/>
          <w:b/>
          <w:bCs/>
        </w:rPr>
        <w:t>documentazione tecnica del</w:t>
      </w:r>
      <w:r w:rsidR="006069CF">
        <w:rPr>
          <w:rFonts w:ascii="Arial" w:hAnsi="Arial" w:cs="Arial"/>
          <w:b/>
          <w:bCs/>
        </w:rPr>
        <w:t xml:space="preserve"> </w:t>
      </w:r>
      <w:r w:rsidRPr="00AD1A66">
        <w:rPr>
          <w:rFonts w:ascii="Arial" w:hAnsi="Arial" w:cs="Arial"/>
          <w:b/>
          <w:bCs/>
        </w:rPr>
        <w:t xml:space="preserve">materiale di consumo </w:t>
      </w:r>
      <w:r w:rsidRPr="00AD1A66">
        <w:rPr>
          <w:rFonts w:ascii="Arial" w:hAnsi="Arial" w:cs="Arial"/>
        </w:rPr>
        <w:t xml:space="preserve">di cui al </w:t>
      </w:r>
      <w:r w:rsidRPr="00AD1A66">
        <w:rPr>
          <w:rFonts w:ascii="Arial" w:hAnsi="Arial" w:cs="Arial"/>
          <w:b/>
          <w:bCs/>
        </w:rPr>
        <w:t xml:space="preserve">punto 4. </w:t>
      </w:r>
      <w:r w:rsidRPr="00AD1A66">
        <w:rPr>
          <w:rFonts w:ascii="Arial" w:hAnsi="Arial" w:cs="Arial"/>
        </w:rPr>
        <w:t>e deve compilare la dichiarazione riportata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nella </w:t>
      </w:r>
      <w:r w:rsidRPr="00AD1A66">
        <w:rPr>
          <w:rFonts w:ascii="Arial" w:hAnsi="Arial" w:cs="Arial"/>
          <w:b/>
          <w:bCs/>
        </w:rPr>
        <w:t xml:space="preserve">parte B </w:t>
      </w:r>
      <w:r w:rsidRPr="00AD1A66">
        <w:rPr>
          <w:rFonts w:ascii="Arial" w:hAnsi="Arial" w:cs="Arial"/>
        </w:rPr>
        <w:t xml:space="preserve">della </w:t>
      </w:r>
      <w:r w:rsidRPr="00AD1A66">
        <w:rPr>
          <w:rFonts w:ascii="Arial" w:hAnsi="Arial" w:cs="Arial"/>
          <w:b/>
          <w:bCs/>
        </w:rPr>
        <w:t xml:space="preserve">“scheda questionario prodotto” </w:t>
      </w:r>
      <w:r w:rsidRPr="00AD1A66">
        <w:rPr>
          <w:rFonts w:ascii="Arial" w:hAnsi="Arial" w:cs="Arial"/>
        </w:rPr>
        <w:t>allegata al capitolato (art. 5,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comma 5, e art. 6, comma 2, DM 21.12.2009).</w:t>
      </w:r>
    </w:p>
    <w:p w:rsidR="003572A5" w:rsidRPr="00AD1A66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documentazione si considera completa qualora siano presenti nel RDM i relativi</w:t>
      </w:r>
      <w:r w:rsidR="006069CF">
        <w:rPr>
          <w:rFonts w:ascii="Arial" w:hAnsi="Arial" w:cs="Arial"/>
        </w:rPr>
        <w:t xml:space="preserve"> </w:t>
      </w:r>
      <w:proofErr w:type="spellStart"/>
      <w:r w:rsidRPr="00AD1A66">
        <w:rPr>
          <w:rFonts w:ascii="Arial" w:hAnsi="Arial" w:cs="Arial"/>
        </w:rPr>
        <w:t>files</w:t>
      </w:r>
      <w:proofErr w:type="spellEnd"/>
      <w:r w:rsidRPr="00AD1A66">
        <w:rPr>
          <w:rFonts w:ascii="Arial" w:hAnsi="Arial" w:cs="Arial"/>
        </w:rPr>
        <w:t xml:space="preserve"> e non il rimando ad un link.</w:t>
      </w:r>
    </w:p>
    <w:p w:rsidR="003572A5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In questo caso la Stazione Appaltante provvederà ad acquisire direttamente dal RDM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la documentazione presente alla data di scadenza di presentazione delle offerte, in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quanto il sistema storicizza i singoli documenti presentati, presumendo la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completezza delle informazioni.</w:t>
      </w:r>
    </w:p>
    <w:p w:rsidR="005F18FA" w:rsidRDefault="005F18FA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E’ responsabilità della ditta concorrente assicurare la completezza ed aggiornamento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 materiale presente nel RDM; in caso di incertezza, ci si può avvalere della facoltà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 consegnare direttamente i documenti previsti.</w:t>
      </w:r>
    </w:p>
    <w:p w:rsidR="003572A5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si ritenga opportuno fornire informazioni ulteriori rispetto a quelle presenti a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sistema, la ditta concorrente può compilare la scheda questionario nel modo prima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indicato ed allegare direttamente la documentazione riportante le sole informazioni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aggiuntive a quelle presenti nel RDM.</w:t>
      </w:r>
    </w:p>
    <w:p w:rsidR="007863EC" w:rsidRPr="00AD1A66" w:rsidRDefault="007863EC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ricorre uno dei seguenti casi la ditta concorrente deve compilare la “</w:t>
      </w:r>
      <w:r w:rsidRPr="00AD1A66">
        <w:rPr>
          <w:rFonts w:ascii="Arial" w:hAnsi="Arial" w:cs="Arial"/>
          <w:b/>
          <w:bCs/>
        </w:rPr>
        <w:t>scheda</w:t>
      </w:r>
      <w:r w:rsidR="006069CF">
        <w:rPr>
          <w:rFonts w:ascii="Arial" w:hAnsi="Arial" w:cs="Arial"/>
          <w:b/>
          <w:bCs/>
        </w:rPr>
        <w:t xml:space="preserve"> </w:t>
      </w:r>
      <w:r w:rsidRPr="00AD1A66">
        <w:rPr>
          <w:rFonts w:ascii="Arial" w:hAnsi="Arial" w:cs="Arial"/>
          <w:b/>
          <w:bCs/>
        </w:rPr>
        <w:t>questionario prodotto</w:t>
      </w:r>
      <w:r w:rsidRPr="00AD1A66">
        <w:rPr>
          <w:rFonts w:ascii="Arial" w:hAnsi="Arial" w:cs="Arial"/>
        </w:rPr>
        <w:t xml:space="preserve">” allegata al capitolato (ad eccezione della </w:t>
      </w:r>
      <w:r w:rsidRPr="00AD1A66">
        <w:rPr>
          <w:rFonts w:ascii="Arial" w:hAnsi="Arial" w:cs="Arial"/>
          <w:b/>
          <w:bCs/>
        </w:rPr>
        <w:t>parte B)</w:t>
      </w:r>
      <w:r w:rsidRPr="00AD1A66">
        <w:rPr>
          <w:rFonts w:ascii="Arial" w:hAnsi="Arial" w:cs="Arial"/>
        </w:rPr>
        <w:t>, ed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allegare alla stessa tutta la </w:t>
      </w:r>
      <w:r w:rsidRPr="00AD1A66">
        <w:rPr>
          <w:rFonts w:ascii="Arial" w:hAnsi="Arial" w:cs="Arial"/>
          <w:b/>
          <w:bCs/>
        </w:rPr>
        <w:t>documentazione tecnica del materiale di consumo</w:t>
      </w:r>
      <w:r w:rsidR="006069CF">
        <w:rPr>
          <w:rFonts w:ascii="Arial" w:hAnsi="Arial" w:cs="Arial"/>
          <w:b/>
          <w:bCs/>
        </w:rPr>
        <w:t xml:space="preserve"> </w:t>
      </w:r>
      <w:r w:rsidRPr="00AD1A66">
        <w:rPr>
          <w:rFonts w:ascii="Arial" w:hAnsi="Arial" w:cs="Arial"/>
        </w:rPr>
        <w:t>richiesta:</w:t>
      </w:r>
    </w:p>
    <w:p w:rsidR="003572A5" w:rsidRPr="003572A5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il dispositivo offerto non è registrato nel sistema RDM;</w:t>
      </w: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il dispositivo offerto è registrato in Banca Dati (BD) ma non è iscritto al RDM;</w:t>
      </w:r>
    </w:p>
    <w:p w:rsidR="007A0538" w:rsidRPr="00AD1A66" w:rsidRDefault="007A0538" w:rsidP="003572A5">
      <w:pPr>
        <w:autoSpaceDE w:val="0"/>
        <w:autoSpaceDN w:val="0"/>
        <w:adjustRightInd w:val="0"/>
        <w:ind w:left="142" w:hanging="142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il fornitore non è in grado di assicurare la completezza e l’aggiornamento dei dati</w:t>
      </w:r>
      <w:r w:rsidR="003572A5">
        <w:rPr>
          <w:rFonts w:ascii="Arial" w:hAnsi="Arial" w:cs="Arial"/>
        </w:rPr>
        <w:t xml:space="preserve"> presenti </w:t>
      </w:r>
      <w:r w:rsidRPr="00AD1A66">
        <w:rPr>
          <w:rFonts w:ascii="Arial" w:hAnsi="Arial" w:cs="Arial"/>
        </w:rPr>
        <w:t>nel RDM;</w:t>
      </w:r>
    </w:p>
    <w:p w:rsidR="007A0538" w:rsidRPr="00AD1A66" w:rsidRDefault="007A0538" w:rsidP="003572A5">
      <w:pPr>
        <w:autoSpaceDE w:val="0"/>
        <w:autoSpaceDN w:val="0"/>
        <w:adjustRightInd w:val="0"/>
        <w:ind w:left="142" w:hanging="142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il dispositivo è iscritto al RDM, ma alle voci di dettaglio, non è presente la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documentazione ma si rimanda al sito internet del fabbricante.</w:t>
      </w:r>
    </w:p>
    <w:p w:rsidR="003572A5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 w:rsidRPr="00AD1A66">
        <w:rPr>
          <w:rFonts w:ascii="Arial" w:hAnsi="Arial" w:cs="Arial"/>
          <w:b/>
          <w:bCs/>
          <w:i/>
          <w:iCs/>
        </w:rPr>
        <w:t>Tutta la documentazione tecnica deve essere presentata possibilmente in un</w:t>
      </w:r>
      <w:r w:rsidR="006069CF">
        <w:rPr>
          <w:rFonts w:ascii="Arial" w:hAnsi="Arial" w:cs="Arial"/>
          <w:b/>
          <w:bCs/>
          <w:i/>
          <w:iCs/>
        </w:rPr>
        <w:t xml:space="preserve"> </w:t>
      </w:r>
      <w:r w:rsidRPr="00AD1A66">
        <w:rPr>
          <w:rFonts w:ascii="Arial" w:hAnsi="Arial" w:cs="Arial"/>
          <w:b/>
          <w:bCs/>
          <w:i/>
          <w:iCs/>
        </w:rPr>
        <w:t>unico fascicolo, sistemato in modo tale che il singolo foglio non possa essere</w:t>
      </w:r>
      <w:r w:rsidR="005F18FA">
        <w:rPr>
          <w:rFonts w:ascii="Arial" w:hAnsi="Arial" w:cs="Arial"/>
          <w:b/>
          <w:bCs/>
          <w:i/>
          <w:iCs/>
        </w:rPr>
        <w:t xml:space="preserve"> </w:t>
      </w:r>
      <w:r w:rsidRPr="00AD1A66">
        <w:rPr>
          <w:rFonts w:ascii="Arial" w:hAnsi="Arial" w:cs="Arial"/>
          <w:b/>
          <w:bCs/>
          <w:i/>
          <w:iCs/>
        </w:rPr>
        <w:t xml:space="preserve">asportato. Si </w:t>
      </w:r>
      <w:r w:rsidRPr="00AD1A66">
        <w:rPr>
          <w:rFonts w:ascii="Arial" w:hAnsi="Arial" w:cs="Arial"/>
          <w:b/>
          <w:bCs/>
          <w:i/>
          <w:iCs/>
        </w:rPr>
        <w:lastRenderedPageBreak/>
        <w:t xml:space="preserve">richiede almeno la presentazione di un fascicolo </w:t>
      </w:r>
      <w:r w:rsidR="00730761">
        <w:rPr>
          <w:rFonts w:ascii="Arial" w:hAnsi="Arial" w:cs="Arial"/>
          <w:b/>
          <w:bCs/>
          <w:i/>
          <w:iCs/>
        </w:rPr>
        <w:t xml:space="preserve">unico </w:t>
      </w:r>
      <w:r w:rsidRPr="00AD1A66">
        <w:rPr>
          <w:rFonts w:ascii="Arial" w:hAnsi="Arial" w:cs="Arial"/>
          <w:b/>
          <w:bCs/>
          <w:i/>
          <w:iCs/>
        </w:rPr>
        <w:t>per ciascun</w:t>
      </w:r>
      <w:r w:rsidR="00730761">
        <w:rPr>
          <w:rFonts w:ascii="Arial" w:hAnsi="Arial" w:cs="Arial"/>
          <w:b/>
          <w:bCs/>
          <w:i/>
          <w:iCs/>
        </w:rPr>
        <w:t xml:space="preserve"> lotto di partecipazione</w:t>
      </w:r>
      <w:r w:rsidRPr="00AD1A66">
        <w:rPr>
          <w:rFonts w:ascii="Arial" w:hAnsi="Arial" w:cs="Arial"/>
          <w:b/>
          <w:bCs/>
          <w:i/>
          <w:iCs/>
        </w:rPr>
        <w:t>.</w:t>
      </w:r>
    </w:p>
    <w:p w:rsidR="003572A5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</w:p>
    <w:p w:rsidR="007A0538" w:rsidRPr="00AD1A66" w:rsidRDefault="007A0538" w:rsidP="009D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 w:rsidRPr="00AD1A66">
        <w:rPr>
          <w:rFonts w:ascii="Arial" w:hAnsi="Arial" w:cs="Arial"/>
          <w:b/>
          <w:bCs/>
          <w:i/>
          <w:iCs/>
        </w:rPr>
        <w:t>La documentazione tecnica, dato il criterio di aggiudicazione all’offerta</w:t>
      </w:r>
      <w:r w:rsidR="006069CF">
        <w:rPr>
          <w:rFonts w:ascii="Arial" w:hAnsi="Arial" w:cs="Arial"/>
          <w:b/>
          <w:bCs/>
          <w:i/>
          <w:iCs/>
        </w:rPr>
        <w:t xml:space="preserve"> </w:t>
      </w:r>
      <w:r w:rsidRPr="00AD1A66">
        <w:rPr>
          <w:rFonts w:ascii="Arial" w:hAnsi="Arial" w:cs="Arial"/>
          <w:b/>
          <w:bCs/>
          <w:i/>
          <w:iCs/>
        </w:rPr>
        <w:t>economicamente più vantaggiosa, deve riportare ogni indicazione utile per</w:t>
      </w:r>
      <w:r w:rsidR="006069CF">
        <w:rPr>
          <w:rFonts w:ascii="Arial" w:hAnsi="Arial" w:cs="Arial"/>
          <w:b/>
          <w:bCs/>
          <w:i/>
          <w:iCs/>
        </w:rPr>
        <w:t xml:space="preserve"> </w:t>
      </w:r>
      <w:r w:rsidRPr="00AD1A66">
        <w:rPr>
          <w:rFonts w:ascii="Arial" w:hAnsi="Arial" w:cs="Arial"/>
          <w:b/>
          <w:bCs/>
          <w:i/>
          <w:iCs/>
        </w:rPr>
        <w:t>consentire la valutazione di ciascun requisito oggetto di esame per</w:t>
      </w:r>
      <w:r w:rsidR="006069CF">
        <w:rPr>
          <w:rFonts w:ascii="Arial" w:hAnsi="Arial" w:cs="Arial"/>
          <w:b/>
          <w:bCs/>
          <w:i/>
          <w:iCs/>
        </w:rPr>
        <w:t xml:space="preserve"> </w:t>
      </w:r>
      <w:r w:rsidRPr="00AD1A66">
        <w:rPr>
          <w:rFonts w:ascii="Arial" w:hAnsi="Arial" w:cs="Arial"/>
          <w:b/>
          <w:bCs/>
          <w:i/>
          <w:iCs/>
        </w:rPr>
        <w:t>l’attribuzione del punteggio per la qualità.</w:t>
      </w:r>
    </w:p>
    <w:p w:rsidR="003572A5" w:rsidRDefault="003572A5" w:rsidP="009D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92574" w:rsidRPr="00924EED" w:rsidRDefault="00892574" w:rsidP="00892574">
      <w:pPr>
        <w:autoSpaceDE w:val="0"/>
        <w:autoSpaceDN w:val="0"/>
        <w:adjustRightInd w:val="0"/>
        <w:jc w:val="both"/>
        <w:rPr>
          <w:rFonts w:ascii="Arial" w:eastAsia="Arial Unicode MS" w:hAnsi="Arial" w:cs="Arial"/>
        </w:rPr>
      </w:pPr>
      <w:r w:rsidRPr="00924EED">
        <w:rPr>
          <w:rFonts w:ascii="Arial" w:eastAsia="Arial Unicode MS" w:hAnsi="Arial" w:cs="Arial"/>
        </w:rPr>
        <w:t>Il concorrente è tenuto a specificare le parti dell’offerta tecnica che ritiene coperte da riservatezza, con riferimento a marchi, know-how, brevetti,</w:t>
      </w:r>
      <w:r>
        <w:rPr>
          <w:rFonts w:ascii="Arial" w:eastAsia="Arial Unicode MS" w:hAnsi="Arial" w:cs="Arial"/>
        </w:rPr>
        <w:t xml:space="preserve"> ecc. e che pertanto intende </w:t>
      </w:r>
      <w:proofErr w:type="spellStart"/>
      <w:r>
        <w:rPr>
          <w:rFonts w:ascii="Arial" w:eastAsia="Arial Unicode MS" w:hAnsi="Arial" w:cs="Arial"/>
        </w:rPr>
        <w:t>seg</w:t>
      </w:r>
      <w:r w:rsidRPr="00924EED">
        <w:rPr>
          <w:rFonts w:ascii="Arial" w:eastAsia="Arial Unicode MS" w:hAnsi="Arial" w:cs="Arial"/>
        </w:rPr>
        <w:t>retare</w:t>
      </w:r>
      <w:proofErr w:type="spellEnd"/>
      <w:r w:rsidRPr="00924EED">
        <w:rPr>
          <w:rFonts w:ascii="Arial" w:eastAsia="Arial Unicode MS" w:hAnsi="Arial" w:cs="Arial"/>
        </w:rPr>
        <w:t>.</w:t>
      </w:r>
    </w:p>
    <w:p w:rsidR="00892574" w:rsidRPr="00FF38BA" w:rsidRDefault="00892574" w:rsidP="00892574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892574" w:rsidRDefault="00892574" w:rsidP="0089257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A7FF1">
        <w:rPr>
          <w:rFonts w:ascii="Arial" w:hAnsi="Arial" w:cs="Arial"/>
        </w:rPr>
        <w:t xml:space="preserve">Nessun riferimento a </w:t>
      </w:r>
      <w:r>
        <w:rPr>
          <w:rFonts w:ascii="Arial" w:hAnsi="Arial" w:cs="Arial"/>
        </w:rPr>
        <w:t xml:space="preserve">indicazioni di carattere economico, che consentano di ricostruire l’offerta economica prodotta, </w:t>
      </w:r>
      <w:r w:rsidRPr="00BA7FF1">
        <w:rPr>
          <w:rFonts w:ascii="Arial" w:hAnsi="Arial" w:cs="Arial"/>
        </w:rPr>
        <w:t>deve essere riportato</w:t>
      </w:r>
      <w:r w:rsidR="006069CF">
        <w:rPr>
          <w:rFonts w:ascii="Arial" w:hAnsi="Arial" w:cs="Arial"/>
        </w:rPr>
        <w:t xml:space="preserve"> </w:t>
      </w:r>
      <w:r w:rsidRPr="00BA7FF1">
        <w:rPr>
          <w:rFonts w:ascii="Arial" w:hAnsi="Arial" w:cs="Arial"/>
        </w:rPr>
        <w:t>nella documentazione tecnica</w:t>
      </w:r>
      <w:r>
        <w:rPr>
          <w:rFonts w:ascii="Arial" w:hAnsi="Arial" w:cs="Arial"/>
        </w:rPr>
        <w:t>, pena l’esclusione</w:t>
      </w:r>
      <w:r w:rsidRPr="00BA7FF1">
        <w:rPr>
          <w:rFonts w:ascii="Arial" w:hAnsi="Arial" w:cs="Arial"/>
        </w:rPr>
        <w:t>.</w:t>
      </w:r>
    </w:p>
    <w:p w:rsidR="00181122" w:rsidRDefault="00181122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9D547B" w:rsidRPr="009D547B" w:rsidRDefault="009D547B" w:rsidP="007A05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5 - Formazione per l’utilizzo dei sistemi/dispositivi oggetto della fornitura</w:t>
      </w:r>
    </w:p>
    <w:p w:rsidR="002A63A7" w:rsidRPr="009D547B" w:rsidRDefault="002A63A7" w:rsidP="007A0538">
      <w:pPr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2A63A7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d</w:t>
      </w:r>
      <w:r w:rsidR="007A0538" w:rsidRPr="00AD1A66">
        <w:rPr>
          <w:rFonts w:ascii="Arial" w:hAnsi="Arial" w:cs="Arial"/>
        </w:rPr>
        <w:t>itta aggiudicataria deve garantire l’assistenza sia tecnica che scientifica con</w:t>
      </w:r>
      <w:r w:rsidR="006069CF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propri specialisti per il tempo necessario per l’istruzione e l’aggiornamento del</w:t>
      </w:r>
      <w:r w:rsidR="005F18FA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personale in loco, al fine di far acquisire agli operatori ogni tecnica necessaria per il</w:t>
      </w:r>
      <w:r w:rsidR="005F18FA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corretto uso dei sistemi oggetto di fornitura, qualora questi ultimi non siano già</w:t>
      </w:r>
      <w:r w:rsidR="006069CF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utilizzati presso le varie strutture.</w:t>
      </w:r>
    </w:p>
    <w:p w:rsidR="003572A5" w:rsidRDefault="003572A5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Ditta dovrà, inoltre, prevedere ulteriori corsi di formazione in caso di</w:t>
      </w:r>
      <w:r w:rsidR="005F18F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aggiornamento tecnico dei sistemi forniti ovvero di avvicendamento del personale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utilizzatore.</w:t>
      </w:r>
    </w:p>
    <w:p w:rsidR="00046CFD" w:rsidRDefault="00046CFD" w:rsidP="003572A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46CFD" w:rsidRPr="00E63477" w:rsidRDefault="00046CFD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6 – Campionatura</w:t>
      </w:r>
    </w:p>
    <w:p w:rsidR="009D547B" w:rsidRPr="009D547B" w:rsidRDefault="009D547B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Le ditte concorrenti devono obbligatoriamente fornire, contestualmente alla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presentazione dell’offerta, campionatura a titolo gratuito </w:t>
      </w:r>
      <w:r w:rsidR="000D6271" w:rsidRPr="003B2CF8">
        <w:rPr>
          <w:rFonts w:ascii="Arial" w:hAnsi="Arial" w:cs="Arial"/>
        </w:rPr>
        <w:t xml:space="preserve">di un sistema completo di un’apparecchiatura e </w:t>
      </w:r>
      <w:r w:rsidRPr="003B2CF8">
        <w:rPr>
          <w:rFonts w:ascii="Arial" w:hAnsi="Arial" w:cs="Arial"/>
        </w:rPr>
        <w:t>dei dispositivi per</w:t>
      </w:r>
      <w:r w:rsidR="00E63477">
        <w:rPr>
          <w:rFonts w:ascii="Arial" w:hAnsi="Arial" w:cs="Arial"/>
        </w:rPr>
        <w:t xml:space="preserve"> </w:t>
      </w:r>
      <w:r w:rsidR="000D6271" w:rsidRPr="003B2CF8">
        <w:rPr>
          <w:rFonts w:ascii="Arial" w:hAnsi="Arial" w:cs="Arial"/>
        </w:rPr>
        <w:t>l’esecuzione d</w:t>
      </w:r>
      <w:r w:rsidRPr="003B2CF8">
        <w:rPr>
          <w:rFonts w:ascii="Arial" w:hAnsi="Arial" w:cs="Arial"/>
        </w:rPr>
        <w:t xml:space="preserve">i </w:t>
      </w:r>
      <w:r w:rsidR="000D6271" w:rsidRPr="003B2CF8">
        <w:rPr>
          <w:rFonts w:ascii="Arial" w:hAnsi="Arial" w:cs="Arial"/>
        </w:rPr>
        <w:t xml:space="preserve">un </w:t>
      </w:r>
      <w:r w:rsidRPr="003B2CF8">
        <w:rPr>
          <w:rFonts w:ascii="Arial" w:hAnsi="Arial" w:cs="Arial"/>
        </w:rPr>
        <w:t>trattament</w:t>
      </w:r>
      <w:r w:rsidR="000D6271" w:rsidRPr="003B2CF8">
        <w:rPr>
          <w:rFonts w:ascii="Arial" w:hAnsi="Arial" w:cs="Arial"/>
        </w:rPr>
        <w:t>o</w:t>
      </w:r>
      <w:r w:rsidRPr="003B2CF8">
        <w:rPr>
          <w:rFonts w:ascii="Arial" w:hAnsi="Arial" w:cs="Arial"/>
        </w:rPr>
        <w:t xml:space="preserve"> nelle quantità di almeno due </w:t>
      </w:r>
      <w:proofErr w:type="spellStart"/>
      <w:r w:rsidRPr="003B2CF8">
        <w:rPr>
          <w:rFonts w:ascii="Arial" w:hAnsi="Arial" w:cs="Arial"/>
        </w:rPr>
        <w:t>pz</w:t>
      </w:r>
      <w:proofErr w:type="spellEnd"/>
      <w:r w:rsidRPr="003B2CF8">
        <w:rPr>
          <w:rFonts w:ascii="Arial" w:hAnsi="Arial" w:cs="Arial"/>
        </w:rPr>
        <w:t>. per ogni tipologia</w:t>
      </w:r>
      <w:r w:rsidR="003B2CF8" w:rsidRPr="003B2CF8">
        <w:rPr>
          <w:rFonts w:ascii="Arial" w:hAnsi="Arial" w:cs="Arial"/>
        </w:rPr>
        <w:t xml:space="preserve"> (medicazione, tubi, contenitori, accessori)</w:t>
      </w:r>
      <w:r w:rsidRPr="003B2CF8">
        <w:rPr>
          <w:rFonts w:ascii="Arial" w:hAnsi="Arial" w:cs="Arial"/>
        </w:rPr>
        <w:t>.</w:t>
      </w:r>
      <w:r w:rsidR="000D6271" w:rsidRPr="003B2CF8">
        <w:rPr>
          <w:rFonts w:ascii="Arial" w:hAnsi="Arial" w:cs="Arial"/>
        </w:rPr>
        <w:t xml:space="preserve"> Nel caso di apparecchiatura e dispositivi comuni a più lotti il concorrente </w:t>
      </w:r>
      <w:r w:rsidR="00D15F7D" w:rsidRPr="003B2CF8">
        <w:rPr>
          <w:rFonts w:ascii="Arial" w:hAnsi="Arial" w:cs="Arial"/>
        </w:rPr>
        <w:t>può presentare una campionatura unica indicando, per ogni elemento, a quali lotti si riferisce.</w:t>
      </w:r>
    </w:p>
    <w:p w:rsidR="003572A5" w:rsidRDefault="003572A5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Si precisa che la campionatura va comunque presentata, anche se la</w:t>
      </w:r>
      <w:r w:rsidR="00E6347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Stazione Appaltante si riserva la possibilità di effettuare la dimostrazione pratica</w:t>
      </w:r>
      <w:r w:rsidR="00E6347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dell’intero sistema offerto, al fine di verificare e valutare le caratteristiche tecnico</w:t>
      </w:r>
      <w:r w:rsidR="00E6347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funzionali.</w:t>
      </w:r>
    </w:p>
    <w:p w:rsidR="00E63477" w:rsidRPr="00AD1A66" w:rsidRDefault="00E63477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campionatura deve essere consegnata entro la scadenza per la presentazione</w:t>
      </w:r>
      <w:r w:rsidR="006069CF">
        <w:rPr>
          <w:rFonts w:ascii="Arial" w:hAnsi="Arial" w:cs="Arial"/>
        </w:rPr>
        <w:t xml:space="preserve"> </w:t>
      </w:r>
      <w:r w:rsidR="000F4454">
        <w:rPr>
          <w:rFonts w:ascii="Arial" w:hAnsi="Arial" w:cs="Arial"/>
        </w:rPr>
        <w:t>delle offerte, presso l’</w:t>
      </w:r>
      <w:proofErr w:type="spellStart"/>
      <w:r w:rsidR="000F4454">
        <w:rPr>
          <w:rFonts w:ascii="Arial" w:hAnsi="Arial" w:cs="Arial"/>
        </w:rPr>
        <w:t>U.O.C.</w:t>
      </w:r>
      <w:proofErr w:type="spellEnd"/>
      <w:r w:rsidR="000F4454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Servizio Provveditorato dell’Azienda Ospedaliera dei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Colli via L. Bianchi, snc – 80131 Napoli, che rilascerà apposita ricevuta.</w:t>
      </w:r>
    </w:p>
    <w:p w:rsidR="003572A5" w:rsidRDefault="003572A5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mancata presentazione della campionatura nei modi e nei tempi sopra indicati</w:t>
      </w:r>
      <w:r w:rsidR="006069CF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comporta l’esclusione dalla gara.</w:t>
      </w:r>
      <w:r w:rsidR="003B2CF8">
        <w:rPr>
          <w:rFonts w:ascii="Arial" w:hAnsi="Arial" w:cs="Arial"/>
        </w:rPr>
        <w:t xml:space="preserve"> E’ ammesso comunque il soccorso istruttorio.</w:t>
      </w:r>
    </w:p>
    <w:p w:rsidR="003572A5" w:rsidRDefault="003572A5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Per non gravare eccessivamente sui costi, i concorrenti potranno presentare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campionatura “non sterile” di dimostrazione, pur non essendo utilizzabile sul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paziente.</w:t>
      </w:r>
    </w:p>
    <w:p w:rsidR="003572A5" w:rsidRPr="00AD1A66" w:rsidRDefault="003572A5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campionatura è presentata porto franco e a titolo gratuito, non verrà restituita,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diverrà di proprietà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e, per la stessa, non potrà essere richiesto alcun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compenso.</w:t>
      </w: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lastRenderedPageBreak/>
        <w:t>La campionatura delle ditte affidatarie resterà depositata nella sede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per tutta</w:t>
      </w:r>
      <w:r w:rsidR="00E8363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la durata del contratto; alla stessa si farà riferimento ogniqualvolta dovessero</w:t>
      </w:r>
      <w:r w:rsidR="00E6347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insorgere contestazioni in ordine alla qualità della merce consegnata.</w:t>
      </w:r>
    </w:p>
    <w:p w:rsidR="00E63477" w:rsidRDefault="00E63477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mancata fornitura di prodotti uguali alla campionatura depositata costituirà, se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non autorizzata, motivo di interruzione immediata del contratto con pagamento dei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relativi danni a carico della ditta.</w:t>
      </w:r>
    </w:p>
    <w:p w:rsidR="00181122" w:rsidRDefault="00181122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F4454" w:rsidRPr="000F4454" w:rsidRDefault="000F4454" w:rsidP="003572A5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7 - Documentazione e obblighi dei concorrenti</w:t>
      </w:r>
    </w:p>
    <w:p w:rsidR="000F4454" w:rsidRPr="000F4454" w:rsidRDefault="000F4454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Per l'ammissione alla gara le imprese dovranno far pervenire tutta la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documentazione prevista dal bando e dal disciplinare di gara.</w:t>
      </w:r>
    </w:p>
    <w:p w:rsidR="0042604B" w:rsidRPr="000F4454" w:rsidRDefault="0042604B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42604B" w:rsidRPr="00AD1A66" w:rsidRDefault="0042604B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8 - Criterio di aggiudicazione</w:t>
      </w:r>
    </w:p>
    <w:p w:rsidR="00181122" w:rsidRPr="000F4454" w:rsidRDefault="00181122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criterio di aggiudicazione è quello dell’offerta economicamente più vantaggiosa, ai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sensi dell’art. 95, comma 6, del d. </w:t>
      </w:r>
      <w:proofErr w:type="spellStart"/>
      <w:r w:rsidRPr="00AD1A66">
        <w:rPr>
          <w:rFonts w:ascii="Arial" w:hAnsi="Arial" w:cs="Arial"/>
        </w:rPr>
        <w:t>lgs</w:t>
      </w:r>
      <w:proofErr w:type="spellEnd"/>
      <w:r w:rsidRPr="00AD1A66">
        <w:rPr>
          <w:rFonts w:ascii="Arial" w:hAnsi="Arial" w:cs="Arial"/>
        </w:rPr>
        <w:t>. 50/2016, valutabile sulla scorta delle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indicazioni di seguito fissate.</w:t>
      </w:r>
    </w:p>
    <w:p w:rsidR="009D547B" w:rsidRPr="00AD1A66" w:rsidRDefault="009D547B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L’offerta economicamente più vantaggiosa sarà individuata in base ai seguenti</w:t>
      </w:r>
      <w:r w:rsidR="00243CC1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elementi di valutazione:</w:t>
      </w:r>
    </w:p>
    <w:p w:rsidR="009D547B" w:rsidRPr="00AD1A66" w:rsidRDefault="009D547B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 xml:space="preserve">1. caratteristiche tecnico qualitative della fornitura – </w:t>
      </w:r>
      <w:r w:rsidR="00324054">
        <w:rPr>
          <w:rFonts w:ascii="Arial" w:hAnsi="Arial" w:cs="Arial"/>
          <w:b/>
          <w:bCs/>
        </w:rPr>
        <w:t>7</w:t>
      </w:r>
      <w:r w:rsidRPr="00AD1A66">
        <w:rPr>
          <w:rFonts w:ascii="Arial" w:hAnsi="Arial" w:cs="Arial"/>
          <w:b/>
          <w:bCs/>
        </w:rPr>
        <w:t>0,00 punti</w:t>
      </w:r>
    </w:p>
    <w:p w:rsidR="007A0538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 xml:space="preserve">2. prezzo complessivo offerto– </w:t>
      </w:r>
      <w:r w:rsidR="00324054">
        <w:rPr>
          <w:rFonts w:ascii="Arial" w:hAnsi="Arial" w:cs="Arial"/>
          <w:b/>
          <w:bCs/>
        </w:rPr>
        <w:t>3</w:t>
      </w:r>
      <w:r w:rsidRPr="00AD1A66">
        <w:rPr>
          <w:rFonts w:ascii="Arial" w:hAnsi="Arial" w:cs="Arial"/>
          <w:b/>
          <w:bCs/>
        </w:rPr>
        <w:t>0,00 punti</w:t>
      </w:r>
    </w:p>
    <w:p w:rsidR="000E32FE" w:rsidRPr="00AD1A66" w:rsidRDefault="000E32FE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843B0D" w:rsidRPr="00AD1A66" w:rsidRDefault="007A0538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punteggio relativo all’elemento di valutazione delle caratteristiche tecnico qualitative</w:t>
      </w:r>
      <w:r w:rsidR="0002069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verrà attribuito in base ai criteri e sottocriteri, per ciascuno dei quali è previsto uno</w:t>
      </w:r>
      <w:r w:rsidR="0002069A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specifico valore ponderale (punteggi e sub-punteggi), </w:t>
      </w:r>
      <w:r w:rsidR="00843B0D" w:rsidRPr="00AD1A66">
        <w:rPr>
          <w:rFonts w:ascii="Arial" w:hAnsi="Arial" w:cs="Arial"/>
        </w:rPr>
        <w:t>di seguito indicati:</w:t>
      </w:r>
    </w:p>
    <w:p w:rsidR="00843B0D" w:rsidRPr="00AD1A66" w:rsidRDefault="00843B0D" w:rsidP="003572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43B0D" w:rsidRPr="001877FA" w:rsidRDefault="00E963DC" w:rsidP="003572A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</w:t>
      </w:r>
      <w:r w:rsidR="00B57FC7" w:rsidRPr="001877FA">
        <w:rPr>
          <w:rFonts w:ascii="Arial" w:hAnsi="Arial" w:cs="Arial"/>
          <w:b/>
        </w:rPr>
        <w:t>ott</w:t>
      </w:r>
      <w:r>
        <w:rPr>
          <w:rFonts w:ascii="Arial" w:hAnsi="Arial" w:cs="Arial"/>
          <w:b/>
        </w:rPr>
        <w:t>i</w:t>
      </w:r>
      <w:r w:rsidR="00B57FC7" w:rsidRPr="001877FA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</w:rPr>
        <w:t>, 2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082"/>
        <w:gridCol w:w="1193"/>
        <w:gridCol w:w="4678"/>
      </w:tblGrid>
      <w:tr w:rsidR="00843B0D" w:rsidRPr="0013763E" w:rsidTr="003A1C50">
        <w:tc>
          <w:tcPr>
            <w:tcW w:w="828" w:type="dxa"/>
            <w:shd w:val="clear" w:color="auto" w:fill="666666"/>
            <w:vAlign w:val="center"/>
          </w:tcPr>
          <w:p w:rsidR="00843B0D" w:rsidRPr="0013763E" w:rsidRDefault="00843B0D" w:rsidP="003A1C50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Rif</w:t>
            </w:r>
            <w:r w:rsidR="003A1C50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.</w:t>
            </w:r>
          </w:p>
        </w:tc>
        <w:tc>
          <w:tcPr>
            <w:tcW w:w="3082" w:type="dxa"/>
            <w:shd w:val="clear" w:color="auto" w:fill="666666"/>
            <w:vAlign w:val="center"/>
          </w:tcPr>
          <w:p w:rsidR="00843B0D" w:rsidRPr="0013763E" w:rsidRDefault="00843B0D" w:rsidP="003A1C50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Criteri e </w:t>
            </w:r>
            <w:proofErr w:type="spellStart"/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subcriteri</w:t>
            </w:r>
            <w:proofErr w:type="spellEnd"/>
          </w:p>
        </w:tc>
        <w:tc>
          <w:tcPr>
            <w:tcW w:w="1193" w:type="dxa"/>
            <w:shd w:val="clear" w:color="auto" w:fill="666666"/>
            <w:vAlign w:val="center"/>
          </w:tcPr>
          <w:p w:rsidR="00843B0D" w:rsidRPr="0013763E" w:rsidRDefault="00843B0D" w:rsidP="003A1C50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Punteggio </w:t>
            </w:r>
            <w:proofErr w:type="spellStart"/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4678" w:type="dxa"/>
            <w:shd w:val="clear" w:color="auto" w:fill="666666"/>
            <w:vAlign w:val="center"/>
          </w:tcPr>
          <w:p w:rsidR="00843B0D" w:rsidRPr="0013763E" w:rsidRDefault="00843B0D" w:rsidP="003A1C50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Modalità di assegnazione del punteggio</w:t>
            </w:r>
          </w:p>
        </w:tc>
      </w:tr>
      <w:tr w:rsidR="00843B0D" w:rsidRPr="0013763E" w:rsidTr="003A1C50">
        <w:tc>
          <w:tcPr>
            <w:tcW w:w="828" w:type="dxa"/>
            <w:shd w:val="clear" w:color="auto" w:fill="666666"/>
            <w:vAlign w:val="center"/>
          </w:tcPr>
          <w:p w:rsidR="00843B0D" w:rsidRPr="0013763E" w:rsidRDefault="00843B0D" w:rsidP="00B34725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3082" w:type="dxa"/>
            <w:shd w:val="clear" w:color="auto" w:fill="666666"/>
          </w:tcPr>
          <w:p w:rsidR="00843B0D" w:rsidRPr="0013763E" w:rsidRDefault="00AE2EBB" w:rsidP="006D75DD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Caratteristiche </w:t>
            </w:r>
            <w:r w:rsidR="00843B0D"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tecniche apparecchiature</w:t>
            </w:r>
          </w:p>
        </w:tc>
        <w:tc>
          <w:tcPr>
            <w:tcW w:w="1193" w:type="dxa"/>
            <w:shd w:val="clear" w:color="auto" w:fill="666666"/>
            <w:vAlign w:val="center"/>
          </w:tcPr>
          <w:p w:rsidR="00843B0D" w:rsidRPr="0013763E" w:rsidRDefault="00E16377" w:rsidP="00306D87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3</w:t>
            </w:r>
            <w:r w:rsidR="00306D87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0</w:t>
            </w:r>
            <w:r w:rsidR="00F93886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,00</w:t>
            </w:r>
            <w:r w:rsidR="000F4454"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 p.</w:t>
            </w:r>
          </w:p>
        </w:tc>
        <w:tc>
          <w:tcPr>
            <w:tcW w:w="4678" w:type="dxa"/>
            <w:shd w:val="clear" w:color="auto" w:fill="666666"/>
          </w:tcPr>
          <w:p w:rsidR="00843B0D" w:rsidRPr="0013763E" w:rsidRDefault="00843B0D" w:rsidP="006D75DD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</w:p>
        </w:tc>
      </w:tr>
      <w:tr w:rsidR="00843B0D" w:rsidRPr="0013763E" w:rsidTr="003B2CF8">
        <w:tc>
          <w:tcPr>
            <w:tcW w:w="828" w:type="dxa"/>
            <w:shd w:val="clear" w:color="auto" w:fill="auto"/>
            <w:vAlign w:val="center"/>
          </w:tcPr>
          <w:p w:rsidR="00843B0D" w:rsidRPr="003B2CF8" w:rsidRDefault="00843B0D" w:rsidP="006D75D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1.1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843B0D" w:rsidRPr="003B2CF8" w:rsidRDefault="000E32FE" w:rsidP="006D75D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Sistemi di monitoraggio e sistemi gestione allarmi</w:t>
            </w:r>
          </w:p>
          <w:p w:rsidR="00843B0D" w:rsidRPr="003B2CF8" w:rsidRDefault="00843B0D" w:rsidP="006D75D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843B0D" w:rsidRPr="003B2CF8" w:rsidRDefault="001D5E2E" w:rsidP="003B6A32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9170CA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="000F4454" w:rsidRPr="003B2CF8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D547B" w:rsidRPr="003B2CF8" w:rsidRDefault="000E32FE" w:rsidP="006D75D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843B0D" w:rsidRPr="003B2CF8" w:rsidRDefault="009D547B" w:rsidP="006D75D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</w:t>
            </w:r>
            <w:r w:rsidR="000E32FE" w:rsidRPr="003B2CF8">
              <w:rPr>
                <w:rFonts w:ascii="Arial" w:eastAsia="Arial Unicode MS" w:hAnsi="Arial" w:cs="Arial"/>
                <w:sz w:val="20"/>
                <w:szCs w:val="20"/>
              </w:rPr>
              <w:t>aranno presi in considerazione i sistemi di monitoraggio e di gestione degli allarmi elencati, in termini di numero e funzionalità</w:t>
            </w:r>
          </w:p>
        </w:tc>
      </w:tr>
      <w:tr w:rsidR="00361D28" w:rsidRPr="0013763E" w:rsidTr="003B2CF8">
        <w:tc>
          <w:tcPr>
            <w:tcW w:w="828" w:type="dxa"/>
            <w:shd w:val="clear" w:color="auto" w:fill="auto"/>
            <w:vAlign w:val="center"/>
          </w:tcPr>
          <w:p w:rsidR="00361D28" w:rsidRPr="003B2CF8" w:rsidRDefault="00361D28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1.2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361D28" w:rsidRPr="003B2CF8" w:rsidRDefault="00361D28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Meccanismo di gestione pressione negativa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361D28" w:rsidRPr="003B2CF8" w:rsidRDefault="009170CA" w:rsidP="00A544B2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A544B2" w:rsidRPr="003B2CF8">
              <w:rPr>
                <w:rFonts w:ascii="Arial" w:eastAsia="Arial Unicode MS" w:hAnsi="Arial" w:cs="Arial"/>
                <w:sz w:val="20"/>
                <w:szCs w:val="20"/>
              </w:rPr>
              <w:t>,</w:t>
            </w:r>
            <w:r w:rsidR="00361D28" w:rsidRPr="003B2CF8">
              <w:rPr>
                <w:rFonts w:ascii="Arial" w:eastAsia="Arial Unicode MS" w:hAnsi="Arial" w:cs="Arial"/>
                <w:sz w:val="20"/>
                <w:szCs w:val="20"/>
              </w:rPr>
              <w:t>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D28" w:rsidRPr="003B2CF8" w:rsidRDefault="00361D28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361D28" w:rsidRPr="003B2CF8" w:rsidRDefault="00361D28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 xml:space="preserve">Valutazione mediante esame </w:t>
            </w:r>
            <w:r w:rsidR="001877FA" w:rsidRPr="003B2CF8">
              <w:rPr>
                <w:rFonts w:ascii="Arial" w:eastAsia="Arial Unicode MS" w:hAnsi="Arial" w:cs="Arial"/>
                <w:sz w:val="20"/>
                <w:szCs w:val="20"/>
              </w:rPr>
              <w:t xml:space="preserve">della scheda tecnica e </w:t>
            </w: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della campionatura presentata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1.3</w:t>
            </w:r>
          </w:p>
        </w:tc>
        <w:tc>
          <w:tcPr>
            <w:tcW w:w="3082" w:type="dxa"/>
            <w:vAlign w:val="center"/>
          </w:tcPr>
          <w:p w:rsidR="00256121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Valutazione della praticità di utilizzo generale dei sistemi</w:t>
            </w:r>
          </w:p>
          <w:p w:rsidR="00256121" w:rsidRPr="00306D87" w:rsidRDefault="00256121" w:rsidP="00256121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306D87">
              <w:rPr>
                <w:rFonts w:ascii="Arial" w:eastAsia="Arial Unicode MS" w:hAnsi="Arial" w:cs="Arial"/>
                <w:i/>
                <w:sz w:val="20"/>
                <w:szCs w:val="20"/>
              </w:rPr>
              <w:t>(visibilità del display, intuitività dei comandi, semplicità di utilizzo, ecc.)</w:t>
            </w:r>
          </w:p>
        </w:tc>
        <w:tc>
          <w:tcPr>
            <w:tcW w:w="1193" w:type="dxa"/>
            <w:vAlign w:val="center"/>
          </w:tcPr>
          <w:p w:rsidR="00256121" w:rsidRPr="003B2CF8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3082" w:type="dxa"/>
            <w:vAlign w:val="center"/>
          </w:tcPr>
          <w:p w:rsidR="00256121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Rumorosità del sistema</w:t>
            </w:r>
          </w:p>
          <w:p w:rsidR="00256121" w:rsidRPr="00306D87" w:rsidRDefault="00256121" w:rsidP="00256121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306D87">
              <w:rPr>
                <w:rFonts w:ascii="Arial" w:eastAsia="Arial Unicode MS" w:hAnsi="Arial" w:cs="Arial"/>
                <w:i/>
                <w:sz w:val="20"/>
                <w:szCs w:val="20"/>
              </w:rPr>
              <w:t>(verranno premiati i sistemi meno rumorosi)</w:t>
            </w:r>
          </w:p>
        </w:tc>
        <w:tc>
          <w:tcPr>
            <w:tcW w:w="1193" w:type="dxa"/>
            <w:vAlign w:val="center"/>
          </w:tcPr>
          <w:p w:rsidR="00256121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3,00</w:t>
            </w:r>
          </w:p>
        </w:tc>
        <w:tc>
          <w:tcPr>
            <w:tcW w:w="4678" w:type="dxa"/>
            <w:vAlign w:val="center"/>
          </w:tcPr>
          <w:p w:rsidR="00256121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Valutazione mediante dati tecnici di funzionamento (se non vengono riportati dati tecnici sulla rumorosità in condizioni di funzionamento standard, non saranno assegnati punti)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306D87"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082" w:type="dxa"/>
            <w:vAlign w:val="center"/>
          </w:tcPr>
          <w:p w:rsidR="00256121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Valutazione della praticità di utilizzo del sistema portatile</w:t>
            </w:r>
          </w:p>
          <w:p w:rsidR="00256121" w:rsidRPr="00306D87" w:rsidRDefault="00256121" w:rsidP="00256121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  <w:highlight w:val="yellow"/>
              </w:rPr>
            </w:pPr>
            <w:r w:rsidRPr="00306D87">
              <w:rPr>
                <w:rFonts w:ascii="Arial" w:eastAsia="Arial Unicode MS" w:hAnsi="Arial" w:cs="Arial"/>
                <w:i/>
                <w:sz w:val="20"/>
                <w:szCs w:val="20"/>
              </w:rPr>
              <w:lastRenderedPageBreak/>
              <w:t>(ingombro, peso, portabilità del sistema, ecc.)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Valutazione mediante esame della campionatura 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presentata</w:t>
            </w:r>
          </w:p>
        </w:tc>
      </w:tr>
      <w:tr w:rsidR="00256121" w:rsidRPr="0013763E" w:rsidTr="006D75DD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1.6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Presenza di un s</w:t>
            </w: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istema per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la gestione dello storico della terapia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SI/NO</w:t>
            </w:r>
          </w:p>
        </w:tc>
      </w:tr>
      <w:tr w:rsidR="00256121" w:rsidRPr="0013763E" w:rsidTr="006D75DD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1.7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Presenza di raccordi a y per consentire la gestione contemporanea di più lesioni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256121" w:rsidRPr="003B2CF8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SI/NO</w:t>
            </w:r>
          </w:p>
        </w:tc>
      </w:tr>
      <w:tr w:rsidR="00256121" w:rsidRPr="0013763E" w:rsidTr="00DB5DC9">
        <w:tc>
          <w:tcPr>
            <w:tcW w:w="828" w:type="dxa"/>
            <w:shd w:val="clear" w:color="auto" w:fill="666666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3082" w:type="dxa"/>
            <w:shd w:val="clear" w:color="auto" w:fill="666666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tecniche materiale di consumo</w:t>
            </w:r>
          </w:p>
        </w:tc>
        <w:tc>
          <w:tcPr>
            <w:tcW w:w="1193" w:type="dxa"/>
            <w:shd w:val="clear" w:color="auto" w:fill="666666"/>
            <w:vAlign w:val="center"/>
          </w:tcPr>
          <w:p w:rsidR="00256121" w:rsidRPr="0013763E" w:rsidRDefault="00256121" w:rsidP="00256121">
            <w:pP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3</w:t>
            </w:r>
            <w:r w:rsidR="00B429FB"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2</w:t>
            </w:r>
            <w: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,00</w:t>
            </w: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 xml:space="preserve"> p.</w:t>
            </w:r>
          </w:p>
        </w:tc>
        <w:tc>
          <w:tcPr>
            <w:tcW w:w="4678" w:type="dxa"/>
            <w:shd w:val="clear" w:color="auto" w:fill="666666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</w:pP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2.1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Facilità di applicazione e di rimozione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della 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medicazione (</w:t>
            </w:r>
            <w:proofErr w:type="spellStart"/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atramauticità</w:t>
            </w:r>
            <w:proofErr w:type="spellEnd"/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2.2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Composizione e gestione del kit di medicazione: facilità di apertura 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utilizzo dei componenti del kit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2.3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Gamma di misure medicazioni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2.4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Tipologie di medicazioni, dei sistemi di fissaggio e dei drenaggi proposti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2.5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Sicurezza ed igi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ene (p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resenza di sistemi di gestione dell’odore) 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7C2E13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2.6</w:t>
            </w:r>
          </w:p>
        </w:tc>
        <w:tc>
          <w:tcPr>
            <w:tcW w:w="3082" w:type="dxa"/>
            <w:vAlign w:val="center"/>
          </w:tcPr>
          <w:p w:rsidR="00256121" w:rsidRPr="007C2E13" w:rsidRDefault="00476042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Confezionamento minimo di vendita</w:t>
            </w:r>
          </w:p>
        </w:tc>
        <w:tc>
          <w:tcPr>
            <w:tcW w:w="1193" w:type="dxa"/>
            <w:vAlign w:val="center"/>
          </w:tcPr>
          <w:p w:rsidR="00256121" w:rsidRPr="007C2E13" w:rsidRDefault="00B429FB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="00256121" w:rsidRPr="007C2E13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C2E13" w:rsidRDefault="007C2E13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7C2E13" w:rsidRDefault="007C2E13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  <w:p w:rsidR="00E83637" w:rsidRPr="007C2E13" w:rsidRDefault="007C2E13" w:rsidP="007C2E13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Nella valutazione si terrà conto del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minor numero di dispositivi presenti nella 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>confezion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e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minima 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di vendita 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2.7</w:t>
            </w:r>
          </w:p>
        </w:tc>
        <w:tc>
          <w:tcPr>
            <w:tcW w:w="3082" w:type="dxa"/>
            <w:vAlign w:val="center"/>
          </w:tcPr>
          <w:p w:rsidR="00256121" w:rsidRPr="00B759FD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B759FD">
              <w:rPr>
                <w:rFonts w:ascii="Arial" w:eastAsia="Arial Unicode MS" w:hAnsi="Arial" w:cs="Arial"/>
                <w:sz w:val="20"/>
                <w:szCs w:val="20"/>
              </w:rPr>
              <w:t>Possibilità di utilizzare filler medicati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SI/NO 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2.8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Confezionamento doppio per sala operatoria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256121" w:rsidRPr="00776CE2" w:rsidRDefault="00256121" w:rsidP="002561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SI/NO</w:t>
            </w:r>
          </w:p>
        </w:tc>
      </w:tr>
      <w:tr w:rsidR="00256121" w:rsidRPr="0013763E" w:rsidTr="006D75DD">
        <w:tc>
          <w:tcPr>
            <w:tcW w:w="828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2.9</w:t>
            </w:r>
          </w:p>
        </w:tc>
        <w:tc>
          <w:tcPr>
            <w:tcW w:w="3082" w:type="dxa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Gamma di misure contenitori</w:t>
            </w:r>
          </w:p>
        </w:tc>
        <w:tc>
          <w:tcPr>
            <w:tcW w:w="1193" w:type="dxa"/>
            <w:vAlign w:val="center"/>
          </w:tcPr>
          <w:p w:rsidR="00256121" w:rsidRPr="00776CE2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256121" w:rsidRPr="00776CE2" w:rsidRDefault="00256121" w:rsidP="002561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hAnsi="Arial" w:cs="Arial"/>
                <w:sz w:val="20"/>
                <w:szCs w:val="20"/>
              </w:rPr>
              <w:t>Discrezionale</w:t>
            </w:r>
          </w:p>
          <w:p w:rsidR="00256121" w:rsidRPr="00776CE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</w:tc>
      </w:tr>
      <w:tr w:rsidR="00256121" w:rsidRPr="0013763E" w:rsidTr="006D75DD">
        <w:tc>
          <w:tcPr>
            <w:tcW w:w="828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dei servizi connessi alla fornitura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666666"/>
          </w:tcPr>
          <w:p w:rsidR="00256121" w:rsidRPr="0013763E" w:rsidRDefault="00B429FB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8</w:t>
            </w:r>
            <w:r w:rsidR="00256121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,00</w:t>
            </w:r>
            <w:r w:rsidR="00256121"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 p.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</w:p>
        </w:tc>
      </w:tr>
      <w:tr w:rsidR="00256121" w:rsidRPr="0013763E" w:rsidTr="006D75DD">
        <w:tc>
          <w:tcPr>
            <w:tcW w:w="828" w:type="dxa"/>
            <w:shd w:val="clear" w:color="auto" w:fill="auto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3.1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Supporto specialistico agli operatori con realizzazione di programmi di addestrament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o e consulenza continuativa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256121" w:rsidRPr="00F064F9" w:rsidRDefault="00256121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064F9">
              <w:rPr>
                <w:rFonts w:ascii="Arial" w:eastAsia="Arial Unicode MS" w:hAnsi="Arial" w:cs="Arial"/>
                <w:sz w:val="20"/>
                <w:szCs w:val="20"/>
              </w:rPr>
              <w:t>5,00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56121" w:rsidRPr="00F064F9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064F9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256121" w:rsidRPr="00F064F9" w:rsidRDefault="00256121" w:rsidP="00256121">
            <w:pPr>
              <w:pStyle w:val="Default"/>
              <w:tabs>
                <w:tab w:val="left" w:pos="183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 xml:space="preserve">Saranno presi in considerazione: </w:t>
            </w:r>
          </w:p>
          <w:p w:rsidR="00256121" w:rsidRPr="00F064F9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>l’attività  di formazione idonea a fornire la necessaria preparazione all’uso corretto dei sistemi di medicazione;</w:t>
            </w:r>
          </w:p>
          <w:p w:rsidR="00256121" w:rsidRPr="00F064F9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>l’insegnamento di tutte le misure volte a tutelare la sicurezza del paziente e del personale di servizio;</w:t>
            </w:r>
          </w:p>
          <w:p w:rsidR="00256121" w:rsidRPr="00F064F9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>le modalità di svolgimento e la durata dell’attività.</w:t>
            </w:r>
          </w:p>
        </w:tc>
      </w:tr>
      <w:tr w:rsidR="00256121" w:rsidRPr="0013763E" w:rsidTr="006D75DD">
        <w:tc>
          <w:tcPr>
            <w:tcW w:w="828" w:type="dxa"/>
            <w:shd w:val="clear" w:color="auto" w:fill="auto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3.2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256121" w:rsidRPr="0013763E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Tempi di c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onsegna e assistenza post vendita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256121" w:rsidRPr="003B6A32" w:rsidRDefault="00B429FB" w:rsidP="0025612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="00256121" w:rsidRPr="003B6A3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256121" w:rsidRPr="003B6A32" w:rsidRDefault="00256121" w:rsidP="0025612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6A32">
              <w:rPr>
                <w:rFonts w:ascii="Arial" w:eastAsia="Arial Unicode MS" w:hAnsi="Arial" w:cs="Arial"/>
                <w:sz w:val="20"/>
                <w:szCs w:val="20"/>
              </w:rPr>
              <w:t xml:space="preserve">Discrezionale </w:t>
            </w:r>
          </w:p>
          <w:p w:rsidR="00256121" w:rsidRPr="003B6A32" w:rsidRDefault="00256121" w:rsidP="00256121">
            <w:pPr>
              <w:pStyle w:val="Default"/>
              <w:tabs>
                <w:tab w:val="left" w:pos="183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 xml:space="preserve">Saranno presi in considerazione: </w:t>
            </w:r>
          </w:p>
          <w:p w:rsidR="00256121" w:rsidRPr="003B6A32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i temi di consegna ordinaria e urgente;</w:t>
            </w:r>
          </w:p>
          <w:p w:rsidR="00256121" w:rsidRPr="003B6A32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la struttura organizzativa per il servizio di assistenza tecnica;</w:t>
            </w:r>
          </w:p>
          <w:p w:rsidR="00256121" w:rsidRPr="003B6A32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le modalità di esecuzione dell’attività di manutenzione preventiva e correttiva;</w:t>
            </w:r>
          </w:p>
          <w:p w:rsidR="00256121" w:rsidRPr="003B6A32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 xml:space="preserve"> i tempi di intervento e di ripristino;</w:t>
            </w:r>
          </w:p>
          <w:p w:rsidR="00256121" w:rsidRPr="003B6A32" w:rsidRDefault="00256121" w:rsidP="0025612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altri servizi post-vendita (ad es. disponibilità di apparecchiature sostitutive on site).</w:t>
            </w:r>
          </w:p>
        </w:tc>
      </w:tr>
    </w:tbl>
    <w:p w:rsidR="004B33DF" w:rsidRDefault="004B33DF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4B33DF" w:rsidRDefault="004B33D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963DC" w:rsidRPr="007752E7" w:rsidRDefault="00E963DC" w:rsidP="007A053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7752E7">
        <w:rPr>
          <w:rFonts w:ascii="Arial" w:hAnsi="Arial" w:cs="Arial"/>
          <w:b/>
        </w:rPr>
        <w:lastRenderedPageBreak/>
        <w:t>Lott</w:t>
      </w:r>
      <w:r w:rsidR="00177FF3" w:rsidRPr="007752E7">
        <w:rPr>
          <w:rFonts w:ascii="Arial" w:hAnsi="Arial" w:cs="Arial"/>
          <w:b/>
        </w:rPr>
        <w:t>i</w:t>
      </w:r>
      <w:r w:rsidRPr="007752E7">
        <w:rPr>
          <w:rFonts w:ascii="Arial" w:hAnsi="Arial" w:cs="Arial"/>
          <w:b/>
        </w:rPr>
        <w:t xml:space="preserve"> 3</w:t>
      </w:r>
      <w:r w:rsidR="00177FF3" w:rsidRPr="007752E7">
        <w:rPr>
          <w:rFonts w:ascii="Arial" w:hAnsi="Arial" w:cs="Arial"/>
          <w:b/>
        </w:rPr>
        <w:t>, 4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082"/>
        <w:gridCol w:w="1193"/>
        <w:gridCol w:w="4678"/>
      </w:tblGrid>
      <w:tr w:rsidR="00E963DC" w:rsidRPr="0013763E" w:rsidTr="007752E7">
        <w:tc>
          <w:tcPr>
            <w:tcW w:w="828" w:type="dxa"/>
            <w:shd w:val="clear" w:color="auto" w:fill="666666"/>
            <w:vAlign w:val="center"/>
          </w:tcPr>
          <w:p w:rsidR="00E963DC" w:rsidRPr="0013763E" w:rsidRDefault="00E963DC" w:rsidP="007752E7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Rif</w:t>
            </w: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.</w:t>
            </w:r>
          </w:p>
        </w:tc>
        <w:tc>
          <w:tcPr>
            <w:tcW w:w="3082" w:type="dxa"/>
            <w:shd w:val="clear" w:color="auto" w:fill="666666"/>
            <w:vAlign w:val="center"/>
          </w:tcPr>
          <w:p w:rsidR="00E963DC" w:rsidRPr="0013763E" w:rsidRDefault="00E963DC" w:rsidP="007752E7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Criteri e </w:t>
            </w:r>
            <w:proofErr w:type="spellStart"/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subcriteri</w:t>
            </w:r>
            <w:proofErr w:type="spellEnd"/>
          </w:p>
        </w:tc>
        <w:tc>
          <w:tcPr>
            <w:tcW w:w="1193" w:type="dxa"/>
            <w:shd w:val="clear" w:color="auto" w:fill="666666"/>
            <w:vAlign w:val="center"/>
          </w:tcPr>
          <w:p w:rsidR="00E963DC" w:rsidRPr="0013763E" w:rsidRDefault="00E963DC" w:rsidP="007752E7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Punteggio </w:t>
            </w:r>
            <w:proofErr w:type="spellStart"/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4678" w:type="dxa"/>
            <w:shd w:val="clear" w:color="auto" w:fill="666666"/>
            <w:vAlign w:val="center"/>
          </w:tcPr>
          <w:p w:rsidR="00E963DC" w:rsidRPr="0013763E" w:rsidRDefault="00E963DC" w:rsidP="007752E7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Modalità di assegnazione del punteggio</w:t>
            </w:r>
          </w:p>
        </w:tc>
      </w:tr>
      <w:tr w:rsidR="00E963DC" w:rsidRPr="0013763E" w:rsidTr="007752E7">
        <w:tc>
          <w:tcPr>
            <w:tcW w:w="828" w:type="dxa"/>
            <w:shd w:val="clear" w:color="auto" w:fill="666666"/>
            <w:vAlign w:val="center"/>
          </w:tcPr>
          <w:p w:rsidR="00E963DC" w:rsidRPr="0013763E" w:rsidRDefault="00E963DC" w:rsidP="00B34725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3082" w:type="dxa"/>
            <w:shd w:val="clear" w:color="auto" w:fill="666666"/>
          </w:tcPr>
          <w:p w:rsidR="00E963DC" w:rsidRPr="0013763E" w:rsidRDefault="00E963DC" w:rsidP="007752E7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tecniche apparecchiature</w:t>
            </w:r>
          </w:p>
        </w:tc>
        <w:tc>
          <w:tcPr>
            <w:tcW w:w="1193" w:type="dxa"/>
            <w:shd w:val="clear" w:color="auto" w:fill="666666"/>
            <w:vAlign w:val="center"/>
          </w:tcPr>
          <w:p w:rsidR="00E963DC" w:rsidRPr="00A167AC" w:rsidRDefault="00377907" w:rsidP="007752E7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27</w:t>
            </w:r>
            <w:r w:rsidR="00E963DC" w:rsidRPr="00A167AC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,00 p.</w:t>
            </w:r>
          </w:p>
        </w:tc>
        <w:tc>
          <w:tcPr>
            <w:tcW w:w="4678" w:type="dxa"/>
            <w:shd w:val="clear" w:color="auto" w:fill="666666"/>
          </w:tcPr>
          <w:p w:rsidR="00E963DC" w:rsidRPr="0013763E" w:rsidRDefault="00E963DC" w:rsidP="007752E7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</w:p>
        </w:tc>
      </w:tr>
      <w:tr w:rsidR="00E963DC" w:rsidRPr="0013763E" w:rsidTr="007752E7">
        <w:tc>
          <w:tcPr>
            <w:tcW w:w="828" w:type="dxa"/>
            <w:shd w:val="clear" w:color="auto" w:fill="auto"/>
            <w:vAlign w:val="center"/>
          </w:tcPr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1.1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Sistemi di monitoraggio e sistemi gestione allarmi</w:t>
            </w:r>
          </w:p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193" w:type="dxa"/>
            <w:shd w:val="clear" w:color="auto" w:fill="auto"/>
            <w:vAlign w:val="center"/>
          </w:tcPr>
          <w:p w:rsidR="00E963DC" w:rsidRPr="00A167AC" w:rsidRDefault="00E963DC" w:rsidP="007752E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="009170CA" w:rsidRPr="00A167AC">
              <w:rPr>
                <w:rFonts w:ascii="Arial" w:eastAsia="Arial Unicode MS" w:hAnsi="Arial" w:cs="Arial"/>
                <w:sz w:val="20"/>
                <w:szCs w:val="20"/>
              </w:rPr>
              <w:t>0</w:t>
            </w: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Saranno presi in considerazione i sistemi di monitoraggio e di gestione degli allarmi elencati, in termini di numero e funzionalità</w:t>
            </w:r>
          </w:p>
        </w:tc>
      </w:tr>
      <w:tr w:rsidR="00E963DC" w:rsidRPr="0013763E" w:rsidTr="007752E7">
        <w:tc>
          <w:tcPr>
            <w:tcW w:w="828" w:type="dxa"/>
            <w:shd w:val="clear" w:color="auto" w:fill="auto"/>
            <w:vAlign w:val="center"/>
          </w:tcPr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1.2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Meccanismo di gestione pressione negativa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E963DC" w:rsidRPr="00A167AC" w:rsidRDefault="009170CA" w:rsidP="007752E7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="00E963DC" w:rsidRPr="00A167AC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E963DC" w:rsidRPr="003B2CF8" w:rsidRDefault="00E963DC" w:rsidP="007752E7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4B33DF" w:rsidRPr="0013763E" w:rsidTr="007752E7">
        <w:tc>
          <w:tcPr>
            <w:tcW w:w="828" w:type="dxa"/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1.3</w:t>
            </w:r>
          </w:p>
        </w:tc>
        <w:tc>
          <w:tcPr>
            <w:tcW w:w="3082" w:type="dxa"/>
            <w:vAlign w:val="center"/>
          </w:tcPr>
          <w:p w:rsidR="004B33DF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Valutazione della praticità di utilizzo generale dei sistemi</w:t>
            </w:r>
          </w:p>
          <w:p w:rsidR="004B33DF" w:rsidRPr="00306D87" w:rsidRDefault="004B33DF" w:rsidP="004B33DF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306D87">
              <w:rPr>
                <w:rFonts w:ascii="Arial" w:eastAsia="Arial Unicode MS" w:hAnsi="Arial" w:cs="Arial"/>
                <w:i/>
                <w:sz w:val="20"/>
                <w:szCs w:val="20"/>
              </w:rPr>
              <w:t>(visibilità del display, intuitività dei comandi, semplicità di utilizzo, ecc.)</w:t>
            </w:r>
          </w:p>
        </w:tc>
        <w:tc>
          <w:tcPr>
            <w:tcW w:w="1193" w:type="dxa"/>
            <w:vAlign w:val="center"/>
          </w:tcPr>
          <w:p w:rsidR="004B33DF" w:rsidRPr="00A167AC" w:rsidRDefault="004B33DF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5,00</w:t>
            </w:r>
          </w:p>
        </w:tc>
        <w:tc>
          <w:tcPr>
            <w:tcW w:w="4678" w:type="dxa"/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4B33DF" w:rsidRPr="0013763E" w:rsidTr="007752E7">
        <w:tc>
          <w:tcPr>
            <w:tcW w:w="828" w:type="dxa"/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</w:p>
        </w:tc>
        <w:tc>
          <w:tcPr>
            <w:tcW w:w="3082" w:type="dxa"/>
            <w:vAlign w:val="center"/>
          </w:tcPr>
          <w:p w:rsidR="004B33DF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Rumorosità del sistema</w:t>
            </w:r>
          </w:p>
          <w:p w:rsidR="004B33DF" w:rsidRPr="00306D87" w:rsidRDefault="004B33DF" w:rsidP="004B33DF">
            <w:pPr>
              <w:jc w:val="both"/>
              <w:rPr>
                <w:rFonts w:ascii="Arial" w:eastAsia="Arial Unicode MS" w:hAnsi="Arial" w:cs="Arial"/>
                <w:i/>
                <w:sz w:val="20"/>
                <w:szCs w:val="20"/>
              </w:rPr>
            </w:pPr>
            <w:r w:rsidRPr="00306D87">
              <w:rPr>
                <w:rFonts w:ascii="Arial" w:eastAsia="Arial Unicode MS" w:hAnsi="Arial" w:cs="Arial"/>
                <w:i/>
                <w:sz w:val="20"/>
                <w:szCs w:val="20"/>
              </w:rPr>
              <w:t>(verranno premiati i sistemi meno rumorosi)</w:t>
            </w:r>
          </w:p>
        </w:tc>
        <w:tc>
          <w:tcPr>
            <w:tcW w:w="1193" w:type="dxa"/>
            <w:vAlign w:val="center"/>
          </w:tcPr>
          <w:p w:rsidR="004B33DF" w:rsidRPr="00A167AC" w:rsidRDefault="004B33DF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3,00</w:t>
            </w:r>
          </w:p>
        </w:tc>
        <w:tc>
          <w:tcPr>
            <w:tcW w:w="4678" w:type="dxa"/>
            <w:vAlign w:val="center"/>
          </w:tcPr>
          <w:p w:rsidR="004B33DF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Valutazione mediante dati tecnici di funzionamento (se non vengono riportati dati tecnici sulla rumorosità in condizioni di funzionamento standard, non saranno assegnati punti)</w:t>
            </w:r>
          </w:p>
        </w:tc>
      </w:tr>
      <w:tr w:rsidR="004B33DF" w:rsidRPr="0013763E" w:rsidTr="007752E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 w:rsidR="00B429FB">
              <w:rPr>
                <w:rFonts w:ascii="Arial" w:eastAsia="Arial Unicode MS" w:hAnsi="Arial" w:cs="Arial"/>
                <w:sz w:val="20"/>
                <w:szCs w:val="20"/>
              </w:rPr>
              <w:t>5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Presenza di un s</w:t>
            </w: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istema per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la gestione dello storico della terapia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4B33DF" w:rsidRPr="00A167AC" w:rsidRDefault="004B33DF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1,00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SI/NO</w:t>
            </w:r>
          </w:p>
        </w:tc>
      </w:tr>
      <w:tr w:rsidR="004B33DF" w:rsidRPr="0013763E" w:rsidTr="007752E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 w:rsidR="00B429FB">
              <w:rPr>
                <w:rFonts w:ascii="Arial" w:eastAsia="Arial Unicode MS" w:hAnsi="Arial" w:cs="Arial"/>
                <w:sz w:val="20"/>
                <w:szCs w:val="20"/>
              </w:rPr>
              <w:t>6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Presenza di raccordi a y per consentire la gestione contemporanea di più lesioni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4B33DF" w:rsidRPr="00A167AC" w:rsidRDefault="004B33DF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A167AC">
              <w:rPr>
                <w:rFonts w:ascii="Arial" w:eastAsia="Arial Unicode MS" w:hAnsi="Arial" w:cs="Arial"/>
                <w:sz w:val="20"/>
                <w:szCs w:val="20"/>
              </w:rPr>
              <w:t>1,00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4B33DF" w:rsidRPr="003B2CF8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2CF8">
              <w:rPr>
                <w:rFonts w:ascii="Arial" w:eastAsia="Arial Unicode MS" w:hAnsi="Arial" w:cs="Arial"/>
                <w:sz w:val="20"/>
                <w:szCs w:val="20"/>
              </w:rPr>
              <w:t>SI/NO</w:t>
            </w:r>
          </w:p>
        </w:tc>
      </w:tr>
      <w:tr w:rsidR="004B33DF" w:rsidRPr="0013763E" w:rsidTr="007752E7">
        <w:tc>
          <w:tcPr>
            <w:tcW w:w="828" w:type="dxa"/>
            <w:shd w:val="clear" w:color="auto" w:fill="666666"/>
            <w:vAlign w:val="center"/>
          </w:tcPr>
          <w:p w:rsidR="004B33DF" w:rsidRPr="0013763E" w:rsidRDefault="004B33DF" w:rsidP="004B33DF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3082" w:type="dxa"/>
            <w:shd w:val="clear" w:color="auto" w:fill="666666"/>
            <w:vAlign w:val="center"/>
          </w:tcPr>
          <w:p w:rsidR="004B33DF" w:rsidRPr="0013763E" w:rsidRDefault="004B33DF" w:rsidP="004B33DF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tecniche materiale di consumo</w:t>
            </w:r>
          </w:p>
        </w:tc>
        <w:tc>
          <w:tcPr>
            <w:tcW w:w="1193" w:type="dxa"/>
            <w:shd w:val="clear" w:color="auto" w:fill="666666"/>
            <w:vAlign w:val="center"/>
          </w:tcPr>
          <w:p w:rsidR="004B33DF" w:rsidRPr="00E963DC" w:rsidRDefault="00B429FB" w:rsidP="00377907">
            <w:pP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3</w:t>
            </w:r>
            <w:r w:rsidR="00377907"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5</w:t>
            </w:r>
            <w:r w:rsidR="004B33DF" w:rsidRPr="00E963DC"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,00 p.</w:t>
            </w:r>
          </w:p>
        </w:tc>
        <w:tc>
          <w:tcPr>
            <w:tcW w:w="4678" w:type="dxa"/>
            <w:shd w:val="clear" w:color="auto" w:fill="666666"/>
            <w:vAlign w:val="center"/>
          </w:tcPr>
          <w:p w:rsidR="004B33DF" w:rsidRPr="00E963DC" w:rsidRDefault="004B33DF" w:rsidP="004B33DF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</w:pPr>
          </w:p>
        </w:tc>
      </w:tr>
      <w:tr w:rsidR="004B33DF" w:rsidRPr="0013763E" w:rsidTr="007752E7">
        <w:tc>
          <w:tcPr>
            <w:tcW w:w="828" w:type="dxa"/>
            <w:vAlign w:val="center"/>
          </w:tcPr>
          <w:p w:rsidR="004B33DF" w:rsidRPr="0013763E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2.1</w:t>
            </w:r>
          </w:p>
        </w:tc>
        <w:tc>
          <w:tcPr>
            <w:tcW w:w="3082" w:type="dxa"/>
            <w:vAlign w:val="center"/>
          </w:tcPr>
          <w:p w:rsidR="004B33DF" w:rsidRPr="0013763E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Facilità di applicazione e di rimozione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della 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medicazione (</w:t>
            </w:r>
            <w:proofErr w:type="spellStart"/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atramauticità</w:t>
            </w:r>
            <w:proofErr w:type="spellEnd"/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193" w:type="dxa"/>
            <w:vAlign w:val="center"/>
          </w:tcPr>
          <w:p w:rsidR="004B33DF" w:rsidRPr="00776CE2" w:rsidRDefault="00377907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="004B33DF"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4B33DF" w:rsidRPr="00776CE2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4B33DF" w:rsidRPr="00776CE2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4B33DF" w:rsidRPr="0013763E" w:rsidTr="007752E7">
        <w:tc>
          <w:tcPr>
            <w:tcW w:w="828" w:type="dxa"/>
            <w:vAlign w:val="center"/>
          </w:tcPr>
          <w:p w:rsidR="004B33DF" w:rsidRPr="0013763E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2.2</w:t>
            </w:r>
          </w:p>
        </w:tc>
        <w:tc>
          <w:tcPr>
            <w:tcW w:w="3082" w:type="dxa"/>
            <w:vAlign w:val="center"/>
          </w:tcPr>
          <w:p w:rsidR="004B33DF" w:rsidRPr="0013763E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Composizione e gestione del kit di medicazione: facilità di apertura 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utilizzo dei componenti del kit</w:t>
            </w:r>
          </w:p>
        </w:tc>
        <w:tc>
          <w:tcPr>
            <w:tcW w:w="1193" w:type="dxa"/>
            <w:vAlign w:val="center"/>
          </w:tcPr>
          <w:p w:rsidR="004B33DF" w:rsidRPr="00776CE2" w:rsidRDefault="00377907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="004B33DF"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4B33DF" w:rsidRPr="00776CE2" w:rsidRDefault="004B33DF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4B33DF" w:rsidRPr="00776CE2" w:rsidRDefault="004B33DF" w:rsidP="004B33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13763E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2.3</w:t>
            </w:r>
          </w:p>
        </w:tc>
        <w:tc>
          <w:tcPr>
            <w:tcW w:w="3082" w:type="dxa"/>
            <w:vAlign w:val="center"/>
          </w:tcPr>
          <w:p w:rsidR="001B0D16" w:rsidRPr="0013763E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Tipologie di medicazioni, dei sistemi di fissaggio e dei drenaggi proposti</w:t>
            </w:r>
          </w:p>
        </w:tc>
        <w:tc>
          <w:tcPr>
            <w:tcW w:w="1193" w:type="dxa"/>
            <w:vAlign w:val="center"/>
          </w:tcPr>
          <w:p w:rsidR="001B0D16" w:rsidRPr="00776CE2" w:rsidRDefault="001B0D16" w:rsidP="00A617F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6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1B0D16" w:rsidRPr="00776CE2" w:rsidRDefault="001B0D16" w:rsidP="00A617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hAnsi="Arial" w:cs="Arial"/>
                <w:sz w:val="20"/>
                <w:szCs w:val="20"/>
              </w:rPr>
              <w:t>Discrezionale</w:t>
            </w:r>
          </w:p>
          <w:p w:rsidR="001B0D16" w:rsidRPr="00776CE2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13763E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2.4</w:t>
            </w:r>
          </w:p>
        </w:tc>
        <w:tc>
          <w:tcPr>
            <w:tcW w:w="3082" w:type="dxa"/>
            <w:vAlign w:val="center"/>
          </w:tcPr>
          <w:p w:rsidR="001B0D16" w:rsidRPr="0013763E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Gamma di misure medicazioni</w:t>
            </w:r>
          </w:p>
        </w:tc>
        <w:tc>
          <w:tcPr>
            <w:tcW w:w="1193" w:type="dxa"/>
            <w:vAlign w:val="center"/>
          </w:tcPr>
          <w:p w:rsidR="001B0D16" w:rsidRPr="00776CE2" w:rsidRDefault="001B0D16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1B0D16" w:rsidRPr="00776CE2" w:rsidRDefault="001B0D16" w:rsidP="004B33D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hAnsi="Arial" w:cs="Arial"/>
                <w:sz w:val="20"/>
                <w:szCs w:val="20"/>
              </w:rPr>
              <w:t>Discrezionale</w:t>
            </w:r>
          </w:p>
          <w:p w:rsidR="001B0D16" w:rsidRPr="00776CE2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13763E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2.5</w:t>
            </w:r>
          </w:p>
        </w:tc>
        <w:tc>
          <w:tcPr>
            <w:tcW w:w="3082" w:type="dxa"/>
            <w:vAlign w:val="center"/>
          </w:tcPr>
          <w:p w:rsidR="001B0D16" w:rsidRPr="0013763E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Sicurezza ed igi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ene (p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resenza di sistemi di gestione dell’odore) </w:t>
            </w:r>
          </w:p>
        </w:tc>
        <w:tc>
          <w:tcPr>
            <w:tcW w:w="1193" w:type="dxa"/>
            <w:vAlign w:val="center"/>
          </w:tcPr>
          <w:p w:rsidR="001B0D16" w:rsidRPr="00776CE2" w:rsidRDefault="001B0D16" w:rsidP="004B33D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1B0D16" w:rsidRPr="00776CE2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1B0D16" w:rsidRPr="00776CE2" w:rsidRDefault="001B0D16" w:rsidP="004B33D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2.6</w:t>
            </w:r>
          </w:p>
        </w:tc>
        <w:tc>
          <w:tcPr>
            <w:tcW w:w="3082" w:type="dxa"/>
            <w:vAlign w:val="center"/>
          </w:tcPr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Confezionamento minimo di vendita</w:t>
            </w:r>
          </w:p>
        </w:tc>
        <w:tc>
          <w:tcPr>
            <w:tcW w:w="1193" w:type="dxa"/>
            <w:vAlign w:val="center"/>
          </w:tcPr>
          <w:p w:rsidR="001B0D16" w:rsidRPr="007C2E13" w:rsidRDefault="001B0D16" w:rsidP="00A617F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2,00</w:t>
            </w:r>
          </w:p>
        </w:tc>
        <w:tc>
          <w:tcPr>
            <w:tcW w:w="4678" w:type="dxa"/>
            <w:vAlign w:val="center"/>
          </w:tcPr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1B0D16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Nella valutazione si terrà conto del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minor numero di dispositivi presenti nella 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>confezion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e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minima 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di vendita 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B759FD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2.7</w:t>
            </w:r>
          </w:p>
        </w:tc>
        <w:tc>
          <w:tcPr>
            <w:tcW w:w="3082" w:type="dxa"/>
            <w:vAlign w:val="center"/>
          </w:tcPr>
          <w:p w:rsidR="001B0D16" w:rsidRPr="00B759FD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B759FD">
              <w:rPr>
                <w:rFonts w:ascii="Arial" w:eastAsia="Arial Unicode MS" w:hAnsi="Arial" w:cs="Arial"/>
                <w:sz w:val="20"/>
                <w:szCs w:val="20"/>
              </w:rPr>
              <w:t>Possibilità di utilizzare filler medicati</w:t>
            </w:r>
          </w:p>
        </w:tc>
        <w:tc>
          <w:tcPr>
            <w:tcW w:w="1193" w:type="dxa"/>
            <w:vAlign w:val="center"/>
          </w:tcPr>
          <w:p w:rsidR="001B0D16" w:rsidRPr="00776CE2" w:rsidRDefault="001B0D16" w:rsidP="00B429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1B0D16" w:rsidRPr="00776CE2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1B0D16" w:rsidRPr="00776CE2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SI/NO 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2.8</w:t>
            </w:r>
          </w:p>
        </w:tc>
        <w:tc>
          <w:tcPr>
            <w:tcW w:w="3082" w:type="dxa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Confezionamento doppio per sala operatoria</w:t>
            </w:r>
          </w:p>
        </w:tc>
        <w:tc>
          <w:tcPr>
            <w:tcW w:w="1193" w:type="dxa"/>
            <w:vAlign w:val="center"/>
          </w:tcPr>
          <w:p w:rsidR="001B0D16" w:rsidRPr="00776CE2" w:rsidRDefault="001B0D16" w:rsidP="00B429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1B0D16" w:rsidRPr="00776CE2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 xml:space="preserve">Tabellare </w:t>
            </w:r>
          </w:p>
          <w:p w:rsidR="001B0D16" w:rsidRPr="00776CE2" w:rsidRDefault="001B0D16" w:rsidP="00B429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SI/NO</w:t>
            </w:r>
          </w:p>
        </w:tc>
      </w:tr>
      <w:tr w:rsidR="001B0D16" w:rsidRPr="0013763E" w:rsidTr="007752E7">
        <w:tc>
          <w:tcPr>
            <w:tcW w:w="828" w:type="dxa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2.9</w:t>
            </w:r>
          </w:p>
        </w:tc>
        <w:tc>
          <w:tcPr>
            <w:tcW w:w="3082" w:type="dxa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Gamma di misure contenitori</w:t>
            </w:r>
          </w:p>
        </w:tc>
        <w:tc>
          <w:tcPr>
            <w:tcW w:w="1193" w:type="dxa"/>
            <w:vAlign w:val="center"/>
          </w:tcPr>
          <w:p w:rsidR="001B0D16" w:rsidRPr="00776CE2" w:rsidRDefault="001B0D16" w:rsidP="00B429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1B0D16" w:rsidRPr="00776CE2" w:rsidRDefault="001B0D16" w:rsidP="00B429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6CE2">
              <w:rPr>
                <w:rFonts w:ascii="Arial" w:hAnsi="Arial" w:cs="Arial"/>
                <w:sz w:val="20"/>
                <w:szCs w:val="20"/>
              </w:rPr>
              <w:t>Discrezionale</w:t>
            </w:r>
          </w:p>
          <w:p w:rsidR="001B0D16" w:rsidRPr="00776CE2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</w:tc>
      </w:tr>
      <w:tr w:rsidR="001B0D16" w:rsidRPr="0013763E" w:rsidTr="007752E7">
        <w:tc>
          <w:tcPr>
            <w:tcW w:w="828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dei servizi connessi alla fornitura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666666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8,00</w:t>
            </w: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 p.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</w:p>
        </w:tc>
      </w:tr>
      <w:tr w:rsidR="001B0D16" w:rsidRPr="0013763E" w:rsidTr="007752E7">
        <w:tc>
          <w:tcPr>
            <w:tcW w:w="828" w:type="dxa"/>
            <w:shd w:val="clear" w:color="auto" w:fill="auto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3.1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Supporto specialistico agli operatori con realizzazione di programmi di addestrament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o 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consulenza continuativa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1B0D16" w:rsidRPr="00F064F9" w:rsidRDefault="001B0D16" w:rsidP="00B429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064F9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5,00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B0D16" w:rsidRPr="00F064F9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064F9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1B0D16" w:rsidRPr="00F064F9" w:rsidRDefault="001B0D16" w:rsidP="00B429FB">
            <w:pPr>
              <w:pStyle w:val="Default"/>
              <w:tabs>
                <w:tab w:val="left" w:pos="183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 xml:space="preserve">Saranno presi in considerazione: </w:t>
            </w:r>
          </w:p>
          <w:p w:rsidR="001B0D16" w:rsidRPr="00F064F9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 xml:space="preserve">l’attività  di formazione idonea a fornire la </w:t>
            </w:r>
            <w:r w:rsidRPr="00F064F9">
              <w:rPr>
                <w:rFonts w:ascii="Arial" w:hAnsi="Arial" w:cs="Arial"/>
                <w:sz w:val="20"/>
                <w:szCs w:val="20"/>
              </w:rPr>
              <w:lastRenderedPageBreak/>
              <w:t>necessaria preparazione all’uso corretto dei sistemi di medicazione;</w:t>
            </w:r>
          </w:p>
          <w:p w:rsidR="001B0D16" w:rsidRPr="00F064F9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>l’insegnamento di tutte le misure volte a tutelare la sicurezza del paziente e del personale di servizio;</w:t>
            </w:r>
          </w:p>
          <w:p w:rsidR="001B0D16" w:rsidRPr="00F064F9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4F9">
              <w:rPr>
                <w:rFonts w:ascii="Arial" w:hAnsi="Arial" w:cs="Arial"/>
                <w:sz w:val="20"/>
                <w:szCs w:val="20"/>
              </w:rPr>
              <w:t>le modalità di svolgimento e la durata dell’attività.</w:t>
            </w:r>
          </w:p>
        </w:tc>
      </w:tr>
      <w:tr w:rsidR="001B0D16" w:rsidRPr="0013763E" w:rsidTr="007752E7">
        <w:tc>
          <w:tcPr>
            <w:tcW w:w="828" w:type="dxa"/>
            <w:shd w:val="clear" w:color="auto" w:fill="auto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B0D16" w:rsidRPr="0013763E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Tempi di c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onsegna e assistenza post vendita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1B0D16" w:rsidRPr="003B6A32" w:rsidRDefault="001B0D16" w:rsidP="00B429FB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3B6A32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B0D16" w:rsidRPr="003B6A32" w:rsidRDefault="001B0D16" w:rsidP="00B429F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3B6A32">
              <w:rPr>
                <w:rFonts w:ascii="Arial" w:eastAsia="Arial Unicode MS" w:hAnsi="Arial" w:cs="Arial"/>
                <w:sz w:val="20"/>
                <w:szCs w:val="20"/>
              </w:rPr>
              <w:t xml:space="preserve">Discrezionale </w:t>
            </w:r>
          </w:p>
          <w:p w:rsidR="001B0D16" w:rsidRPr="003B6A32" w:rsidRDefault="001B0D16" w:rsidP="00B429FB">
            <w:pPr>
              <w:pStyle w:val="Default"/>
              <w:tabs>
                <w:tab w:val="left" w:pos="183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 xml:space="preserve">Saranno presi in considerazione: </w:t>
            </w:r>
          </w:p>
          <w:p w:rsidR="001B0D16" w:rsidRPr="003B6A32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i temi di consegna ordinaria e urgente;</w:t>
            </w:r>
          </w:p>
          <w:p w:rsidR="001B0D16" w:rsidRPr="003B6A32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la struttura organizzativa per il servizio di assistenza tecnica;</w:t>
            </w:r>
          </w:p>
          <w:p w:rsidR="001B0D16" w:rsidRPr="003B6A32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le modalità di esecuzione dell’attività di manutenzione preventiva e correttiva;</w:t>
            </w:r>
          </w:p>
          <w:p w:rsidR="001B0D16" w:rsidRPr="003B6A32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 xml:space="preserve"> i tempi di intervento e di ripristino;</w:t>
            </w:r>
          </w:p>
          <w:p w:rsidR="001B0D16" w:rsidRPr="003B6A32" w:rsidRDefault="001B0D16" w:rsidP="00B429FB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A32">
              <w:rPr>
                <w:rFonts w:ascii="Arial" w:hAnsi="Arial" w:cs="Arial"/>
                <w:sz w:val="20"/>
                <w:szCs w:val="20"/>
              </w:rPr>
              <w:t>altri servizi post-vendita (ad es. disponibilità di apparecchiature sostitutive on site).</w:t>
            </w:r>
          </w:p>
        </w:tc>
      </w:tr>
    </w:tbl>
    <w:p w:rsidR="00E963DC" w:rsidRDefault="00E963DC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B57FC7" w:rsidRDefault="00B57FC7" w:rsidP="007A0538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705909">
        <w:rPr>
          <w:rFonts w:ascii="Arial" w:hAnsi="Arial" w:cs="Arial"/>
          <w:b/>
        </w:rPr>
        <w:t>L</w:t>
      </w:r>
      <w:r w:rsidR="00AF7854" w:rsidRPr="00705909">
        <w:rPr>
          <w:rFonts w:ascii="Arial" w:hAnsi="Arial" w:cs="Arial"/>
          <w:b/>
        </w:rPr>
        <w:t>otti</w:t>
      </w:r>
      <w:r w:rsidRPr="00705909">
        <w:rPr>
          <w:rFonts w:ascii="Arial" w:hAnsi="Arial" w:cs="Arial"/>
          <w:b/>
        </w:rPr>
        <w:t xml:space="preserve"> 5</w:t>
      </w:r>
      <w:r w:rsidR="001A6EC6" w:rsidRPr="00705909">
        <w:rPr>
          <w:rFonts w:ascii="Arial" w:hAnsi="Arial" w:cs="Arial"/>
          <w:b/>
        </w:rPr>
        <w:t xml:space="preserve"> e 6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082"/>
        <w:gridCol w:w="1193"/>
        <w:gridCol w:w="4678"/>
      </w:tblGrid>
      <w:tr w:rsidR="00705909" w:rsidRPr="0013763E" w:rsidTr="00EA79F1">
        <w:tc>
          <w:tcPr>
            <w:tcW w:w="828" w:type="dxa"/>
            <w:shd w:val="clear" w:color="auto" w:fill="666666"/>
            <w:vAlign w:val="center"/>
          </w:tcPr>
          <w:p w:rsidR="00705909" w:rsidRPr="0013763E" w:rsidRDefault="00705909" w:rsidP="00EA79F1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Rif</w:t>
            </w: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.</w:t>
            </w:r>
          </w:p>
        </w:tc>
        <w:tc>
          <w:tcPr>
            <w:tcW w:w="3082" w:type="dxa"/>
            <w:shd w:val="clear" w:color="auto" w:fill="666666"/>
            <w:vAlign w:val="center"/>
          </w:tcPr>
          <w:p w:rsidR="00705909" w:rsidRPr="0013763E" w:rsidRDefault="00705909" w:rsidP="00EA79F1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Criteri e </w:t>
            </w:r>
            <w:proofErr w:type="spellStart"/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subcriteri</w:t>
            </w:r>
            <w:proofErr w:type="spellEnd"/>
          </w:p>
        </w:tc>
        <w:tc>
          <w:tcPr>
            <w:tcW w:w="1193" w:type="dxa"/>
            <w:shd w:val="clear" w:color="auto" w:fill="666666"/>
            <w:vAlign w:val="center"/>
          </w:tcPr>
          <w:p w:rsidR="00705909" w:rsidRPr="0013763E" w:rsidRDefault="00705909" w:rsidP="00EA79F1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Punteggio </w:t>
            </w:r>
            <w:proofErr w:type="spellStart"/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max</w:t>
            </w:r>
            <w:proofErr w:type="spellEnd"/>
          </w:p>
        </w:tc>
        <w:tc>
          <w:tcPr>
            <w:tcW w:w="4678" w:type="dxa"/>
            <w:shd w:val="clear" w:color="auto" w:fill="666666"/>
            <w:vAlign w:val="center"/>
          </w:tcPr>
          <w:p w:rsidR="00705909" w:rsidRPr="0013763E" w:rsidRDefault="00705909" w:rsidP="00EA79F1">
            <w:pPr>
              <w:jc w:val="center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Modalità di assegnazione del punteggio</w:t>
            </w:r>
          </w:p>
        </w:tc>
      </w:tr>
      <w:tr w:rsidR="00705909" w:rsidRPr="0013763E" w:rsidTr="00EA79F1">
        <w:tc>
          <w:tcPr>
            <w:tcW w:w="828" w:type="dxa"/>
            <w:shd w:val="clear" w:color="auto" w:fill="666666"/>
            <w:vAlign w:val="center"/>
          </w:tcPr>
          <w:p w:rsidR="00705909" w:rsidRPr="0013763E" w:rsidRDefault="00705909" w:rsidP="00B34725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1</w:t>
            </w:r>
          </w:p>
        </w:tc>
        <w:tc>
          <w:tcPr>
            <w:tcW w:w="3082" w:type="dxa"/>
            <w:shd w:val="clear" w:color="auto" w:fill="666666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tecniche apparecchiature</w:t>
            </w:r>
          </w:p>
        </w:tc>
        <w:tc>
          <w:tcPr>
            <w:tcW w:w="1193" w:type="dxa"/>
            <w:shd w:val="clear" w:color="auto" w:fill="666666"/>
            <w:vAlign w:val="center"/>
          </w:tcPr>
          <w:p w:rsidR="00705909" w:rsidRPr="0013763E" w:rsidRDefault="00F3594D" w:rsidP="00EA79F1">
            <w:pPr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30</w:t>
            </w:r>
            <w:r w:rsidR="00705909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,00</w:t>
            </w:r>
            <w:r w:rsidR="00705909"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  p.</w:t>
            </w:r>
          </w:p>
        </w:tc>
        <w:tc>
          <w:tcPr>
            <w:tcW w:w="4678" w:type="dxa"/>
            <w:shd w:val="clear" w:color="auto" w:fill="666666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</w:p>
        </w:tc>
      </w:tr>
      <w:tr w:rsidR="00705909" w:rsidRPr="0013763E" w:rsidTr="00EA79F1">
        <w:tc>
          <w:tcPr>
            <w:tcW w:w="828" w:type="dxa"/>
            <w:vAlign w:val="center"/>
          </w:tcPr>
          <w:p w:rsidR="00705909" w:rsidRPr="00F3594D" w:rsidRDefault="00705909" w:rsidP="00F3594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 w:rsidR="00F3594D" w:rsidRPr="00F3594D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  <w:tc>
          <w:tcPr>
            <w:tcW w:w="3082" w:type="dxa"/>
            <w:vAlign w:val="center"/>
          </w:tcPr>
          <w:p w:rsidR="00705909" w:rsidRPr="00F3594D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Meccanismo di gestione pressione negativa</w:t>
            </w:r>
          </w:p>
        </w:tc>
        <w:tc>
          <w:tcPr>
            <w:tcW w:w="1193" w:type="dxa"/>
            <w:vAlign w:val="center"/>
          </w:tcPr>
          <w:p w:rsidR="00705909" w:rsidRPr="00F3594D" w:rsidRDefault="00CB028C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15,00</w:t>
            </w:r>
          </w:p>
        </w:tc>
        <w:tc>
          <w:tcPr>
            <w:tcW w:w="4678" w:type="dxa"/>
            <w:vAlign w:val="center"/>
          </w:tcPr>
          <w:p w:rsidR="00705909" w:rsidRPr="00F3594D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705909" w:rsidRPr="00F3594D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106FA3" w:rsidRPr="0013763E" w:rsidTr="00EA79F1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106FA3" w:rsidRPr="00F3594D" w:rsidRDefault="00F3594D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1.2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106FA3" w:rsidRPr="00F3594D" w:rsidRDefault="00106FA3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Facilità di utilizzo da parte del paziente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106FA3" w:rsidRPr="00F3594D" w:rsidRDefault="00CB028C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10,00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06FA3" w:rsidRDefault="00CB028C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B34725" w:rsidRPr="00F3594D" w:rsidRDefault="00B34725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705909" w:rsidRPr="0013763E" w:rsidTr="00EA79F1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705909" w:rsidRPr="00F3594D" w:rsidRDefault="00705909" w:rsidP="00F3594D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1.</w:t>
            </w:r>
            <w:r w:rsidR="00F3594D" w:rsidRPr="00F3594D"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vAlign w:val="center"/>
          </w:tcPr>
          <w:p w:rsidR="00705909" w:rsidRPr="00F3594D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Trasportabilità e minimo ingombro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705909" w:rsidRPr="00F3594D" w:rsidRDefault="00CB028C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705909" w:rsidRPr="00F3594D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705909" w:rsidRPr="00F3594D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705909" w:rsidRPr="00F3594D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3594D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705909" w:rsidRPr="0013763E" w:rsidTr="00EA79F1">
        <w:tc>
          <w:tcPr>
            <w:tcW w:w="828" w:type="dxa"/>
            <w:shd w:val="clear" w:color="auto" w:fill="666666"/>
            <w:vAlign w:val="center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3082" w:type="dxa"/>
            <w:shd w:val="clear" w:color="auto" w:fill="666666"/>
            <w:vAlign w:val="center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tecniche materiale di consumo</w:t>
            </w:r>
          </w:p>
        </w:tc>
        <w:tc>
          <w:tcPr>
            <w:tcW w:w="1193" w:type="dxa"/>
            <w:shd w:val="clear" w:color="auto" w:fill="666666"/>
            <w:vAlign w:val="center"/>
          </w:tcPr>
          <w:p w:rsidR="00705909" w:rsidRPr="006F5F67" w:rsidRDefault="001B0D16" w:rsidP="00EA79F1">
            <w:pP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32</w:t>
            </w:r>
            <w:r w:rsidR="00705909" w:rsidRPr="006F5F67"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  <w:t>,00 p.</w:t>
            </w:r>
          </w:p>
        </w:tc>
        <w:tc>
          <w:tcPr>
            <w:tcW w:w="4678" w:type="dxa"/>
            <w:shd w:val="clear" w:color="auto" w:fill="666666"/>
            <w:vAlign w:val="center"/>
          </w:tcPr>
          <w:p w:rsidR="00705909" w:rsidRPr="006F5F67" w:rsidRDefault="00705909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  <w:highlight w:val="darkGray"/>
              </w:rPr>
            </w:pPr>
          </w:p>
        </w:tc>
      </w:tr>
      <w:tr w:rsidR="00705909" w:rsidRPr="0013763E" w:rsidTr="00EA79F1">
        <w:tc>
          <w:tcPr>
            <w:tcW w:w="828" w:type="dxa"/>
            <w:vAlign w:val="center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2.1</w:t>
            </w:r>
          </w:p>
        </w:tc>
        <w:tc>
          <w:tcPr>
            <w:tcW w:w="3082" w:type="dxa"/>
            <w:vAlign w:val="center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Composizione e gestione del kit di medicazione: facilità di apertura 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utilizzo dei componenti del kit</w:t>
            </w:r>
          </w:p>
        </w:tc>
        <w:tc>
          <w:tcPr>
            <w:tcW w:w="1193" w:type="dxa"/>
            <w:vAlign w:val="center"/>
          </w:tcPr>
          <w:p w:rsidR="00705909" w:rsidRPr="00106FA3" w:rsidRDefault="00106FA3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15</w:t>
            </w:r>
            <w:r w:rsidR="00705909" w:rsidRPr="00106FA3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705909" w:rsidRPr="00106FA3" w:rsidRDefault="00705909" w:rsidP="00EA79F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705909" w:rsidRPr="0013763E" w:rsidTr="00EA79F1">
        <w:tc>
          <w:tcPr>
            <w:tcW w:w="828" w:type="dxa"/>
            <w:vAlign w:val="center"/>
          </w:tcPr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2.2</w:t>
            </w:r>
          </w:p>
        </w:tc>
        <w:tc>
          <w:tcPr>
            <w:tcW w:w="3082" w:type="dxa"/>
            <w:vAlign w:val="center"/>
          </w:tcPr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Facilità di applicazione e di rimozione della medicazione (</w:t>
            </w:r>
            <w:proofErr w:type="spellStart"/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atramauticità</w:t>
            </w:r>
            <w:proofErr w:type="spellEnd"/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)</w:t>
            </w:r>
          </w:p>
        </w:tc>
        <w:tc>
          <w:tcPr>
            <w:tcW w:w="1193" w:type="dxa"/>
            <w:vAlign w:val="center"/>
          </w:tcPr>
          <w:p w:rsidR="00705909" w:rsidRPr="00106FA3" w:rsidRDefault="00106FA3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10</w:t>
            </w:r>
            <w:r w:rsidR="00705909" w:rsidRPr="00106FA3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vAlign w:val="center"/>
          </w:tcPr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Valutazione mediante esame della campionatura presentata</w:t>
            </w:r>
          </w:p>
        </w:tc>
      </w:tr>
      <w:tr w:rsidR="00705909" w:rsidRPr="0013763E" w:rsidTr="00106FA3">
        <w:tc>
          <w:tcPr>
            <w:tcW w:w="828" w:type="dxa"/>
            <w:shd w:val="clear" w:color="auto" w:fill="auto"/>
            <w:vAlign w:val="center"/>
          </w:tcPr>
          <w:p w:rsidR="00705909" w:rsidRPr="0013763E" w:rsidRDefault="00F840DA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2.3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05909" w:rsidRPr="0013763E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Sicurezza ed igi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ene (p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resenza di sistemi di gestione dell’odore) 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705909" w:rsidRPr="00106FA3" w:rsidRDefault="00106FA3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5</w:t>
            </w:r>
            <w:r w:rsidR="00705909" w:rsidRPr="00106FA3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705909" w:rsidRPr="00106FA3" w:rsidRDefault="00705909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06FA3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 e della campionatura presentata</w:t>
            </w:r>
          </w:p>
        </w:tc>
      </w:tr>
      <w:tr w:rsidR="001B0D16" w:rsidRPr="0013763E" w:rsidTr="00106FA3">
        <w:tc>
          <w:tcPr>
            <w:tcW w:w="828" w:type="dxa"/>
            <w:shd w:val="clear" w:color="auto" w:fill="auto"/>
            <w:vAlign w:val="center"/>
          </w:tcPr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2.6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Confezionamento minimo di vendita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1B0D16" w:rsidRPr="007C2E13" w:rsidRDefault="001B0D16" w:rsidP="00A617FF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2,00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2E13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1B0D16" w:rsidRDefault="001B0D16" w:rsidP="00A617FF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76CE2">
              <w:rPr>
                <w:rFonts w:ascii="Arial" w:eastAsia="Arial Unicode MS" w:hAnsi="Arial" w:cs="Arial"/>
                <w:sz w:val="20"/>
                <w:szCs w:val="20"/>
              </w:rPr>
              <w:t>Valutazione mediante esame della scheda tecnica</w:t>
            </w:r>
          </w:p>
          <w:p w:rsidR="001B0D16" w:rsidRPr="007C2E13" w:rsidRDefault="001B0D16" w:rsidP="00A617FF">
            <w:pPr>
              <w:jc w:val="both"/>
              <w:rPr>
                <w:rFonts w:ascii="Arial" w:eastAsia="Arial Unicode MS" w:hAnsi="Arial" w:cs="Arial"/>
                <w:sz w:val="16"/>
                <w:szCs w:val="16"/>
              </w:rPr>
            </w:pP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Nella valutazione si terrà conto del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minor numero di dispositivi presenti nella 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>confezion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>e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minima </w:t>
            </w:r>
            <w:r w:rsidRPr="007C2E13">
              <w:rPr>
                <w:rFonts w:ascii="Arial" w:eastAsia="Arial Unicode MS" w:hAnsi="Arial" w:cs="Arial"/>
                <w:sz w:val="16"/>
                <w:szCs w:val="16"/>
              </w:rPr>
              <w:t xml:space="preserve">di vendita </w:t>
            </w:r>
          </w:p>
        </w:tc>
      </w:tr>
      <w:tr w:rsidR="001B0D16" w:rsidRPr="0013763E" w:rsidTr="00EA79F1">
        <w:tc>
          <w:tcPr>
            <w:tcW w:w="828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3</w:t>
            </w:r>
          </w:p>
        </w:tc>
        <w:tc>
          <w:tcPr>
            <w:tcW w:w="3082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Caratteristiche dei servizi connessi alla fornitura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666666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>8,00</w:t>
            </w:r>
            <w:r w:rsidRPr="0013763E">
              <w:rPr>
                <w:rFonts w:ascii="Arial" w:eastAsia="Arial Unicode MS" w:hAnsi="Arial" w:cs="Arial"/>
                <w:color w:val="FFFFFF"/>
                <w:sz w:val="20"/>
                <w:szCs w:val="20"/>
              </w:rPr>
              <w:t xml:space="preserve"> p.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666666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color w:val="FFFFFF"/>
                <w:sz w:val="20"/>
                <w:szCs w:val="20"/>
              </w:rPr>
            </w:pPr>
          </w:p>
        </w:tc>
      </w:tr>
      <w:tr w:rsidR="001B0D16" w:rsidRPr="0013763E" w:rsidTr="00EA79F1">
        <w:tc>
          <w:tcPr>
            <w:tcW w:w="828" w:type="dxa"/>
            <w:shd w:val="clear" w:color="auto" w:fill="auto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3.1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Supporto specialistico agli operatori con realizzazione di programmi di addestrament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o e consulenza continuativa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1B0D16" w:rsidRPr="00F840DA" w:rsidRDefault="001B0D16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F840DA">
              <w:rPr>
                <w:rFonts w:ascii="Arial" w:eastAsia="Arial Unicode MS" w:hAnsi="Arial" w:cs="Arial"/>
                <w:sz w:val="20"/>
                <w:szCs w:val="20"/>
              </w:rPr>
              <w:t>5,00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B0D16" w:rsidRPr="00F840DA" w:rsidRDefault="001B0D16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F840DA">
              <w:rPr>
                <w:rFonts w:ascii="Arial" w:eastAsia="Arial Unicode MS" w:hAnsi="Arial" w:cs="Arial"/>
                <w:sz w:val="20"/>
                <w:szCs w:val="20"/>
              </w:rPr>
              <w:t>Discrezionale</w:t>
            </w:r>
          </w:p>
          <w:p w:rsidR="001B0D16" w:rsidRPr="00F840DA" w:rsidRDefault="001B0D16" w:rsidP="00EA79F1">
            <w:pPr>
              <w:pStyle w:val="Default"/>
              <w:tabs>
                <w:tab w:val="left" w:pos="183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0DA">
              <w:rPr>
                <w:rFonts w:ascii="Arial" w:hAnsi="Arial" w:cs="Arial"/>
                <w:sz w:val="20"/>
                <w:szCs w:val="20"/>
              </w:rPr>
              <w:t xml:space="preserve">Saranno presi in considerazione: </w:t>
            </w:r>
          </w:p>
          <w:p w:rsidR="001B0D16" w:rsidRPr="00F840DA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0DA">
              <w:rPr>
                <w:rFonts w:ascii="Arial" w:hAnsi="Arial" w:cs="Arial"/>
                <w:sz w:val="20"/>
                <w:szCs w:val="20"/>
              </w:rPr>
              <w:t>l’attività  di formazione idonea a fornire la necessaria preparazione all’uso corretto dei sistemi di medicazione;</w:t>
            </w:r>
          </w:p>
          <w:p w:rsidR="001B0D16" w:rsidRPr="00F840DA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0DA">
              <w:rPr>
                <w:rFonts w:ascii="Arial" w:hAnsi="Arial" w:cs="Arial"/>
                <w:sz w:val="20"/>
                <w:szCs w:val="20"/>
              </w:rPr>
              <w:t>l’insegnamento di tutte le misure volte a tutelare la sicurezza del paziente e del personale di servizio;</w:t>
            </w:r>
          </w:p>
          <w:p w:rsidR="001B0D16" w:rsidRPr="00F840DA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0DA">
              <w:rPr>
                <w:rFonts w:ascii="Arial" w:hAnsi="Arial" w:cs="Arial"/>
                <w:sz w:val="20"/>
                <w:szCs w:val="20"/>
              </w:rPr>
              <w:t>le modalità di svolgimento e la durata dell’attività.</w:t>
            </w:r>
          </w:p>
        </w:tc>
      </w:tr>
      <w:tr w:rsidR="001B0D16" w:rsidRPr="0013763E" w:rsidTr="00EA79F1">
        <w:tc>
          <w:tcPr>
            <w:tcW w:w="828" w:type="dxa"/>
            <w:shd w:val="clear" w:color="auto" w:fill="auto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>3.2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1B0D16" w:rsidRPr="0013763E" w:rsidRDefault="001B0D16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Tempi di c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t xml:space="preserve">onsegna e assistenza </w:t>
            </w:r>
            <w:r w:rsidRPr="0013763E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post vendita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1B0D16" w:rsidRPr="00CB028C" w:rsidRDefault="001B0D16" w:rsidP="00EA79F1">
            <w:pPr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3</w:t>
            </w:r>
            <w:r w:rsidRPr="00CB028C">
              <w:rPr>
                <w:rFonts w:ascii="Arial" w:eastAsia="Arial Unicode MS" w:hAnsi="Arial" w:cs="Arial"/>
                <w:sz w:val="20"/>
                <w:szCs w:val="20"/>
              </w:rPr>
              <w:t>,00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1B0D16" w:rsidRPr="00CB028C" w:rsidRDefault="001B0D16" w:rsidP="00EA79F1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CB028C">
              <w:rPr>
                <w:rFonts w:ascii="Arial" w:eastAsia="Arial Unicode MS" w:hAnsi="Arial" w:cs="Arial"/>
                <w:sz w:val="20"/>
                <w:szCs w:val="20"/>
              </w:rPr>
              <w:t xml:space="preserve">Discrezionale </w:t>
            </w:r>
          </w:p>
          <w:p w:rsidR="001B0D16" w:rsidRPr="00CB028C" w:rsidRDefault="001B0D16" w:rsidP="00EA79F1">
            <w:pPr>
              <w:pStyle w:val="Default"/>
              <w:tabs>
                <w:tab w:val="left" w:pos="183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28C">
              <w:rPr>
                <w:rFonts w:ascii="Arial" w:hAnsi="Arial" w:cs="Arial"/>
                <w:sz w:val="20"/>
                <w:szCs w:val="20"/>
              </w:rPr>
              <w:lastRenderedPageBreak/>
              <w:t xml:space="preserve">Saranno presi in considerazione: </w:t>
            </w:r>
          </w:p>
          <w:p w:rsidR="001B0D16" w:rsidRPr="00CB028C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28C">
              <w:rPr>
                <w:rFonts w:ascii="Arial" w:hAnsi="Arial" w:cs="Arial"/>
                <w:sz w:val="20"/>
                <w:szCs w:val="20"/>
              </w:rPr>
              <w:t>i tempi di consegna ordinaria e urgente;</w:t>
            </w:r>
          </w:p>
          <w:p w:rsidR="001B0D16" w:rsidRPr="00CB028C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28C">
              <w:rPr>
                <w:rFonts w:ascii="Arial" w:hAnsi="Arial" w:cs="Arial"/>
                <w:sz w:val="20"/>
                <w:szCs w:val="20"/>
              </w:rPr>
              <w:t>la struttura organizzativa per il servizio di assistenza tecnica;</w:t>
            </w:r>
          </w:p>
          <w:p w:rsidR="001B0D16" w:rsidRPr="00CB028C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28C">
              <w:rPr>
                <w:rFonts w:ascii="Arial" w:hAnsi="Arial" w:cs="Arial"/>
                <w:sz w:val="20"/>
                <w:szCs w:val="20"/>
              </w:rPr>
              <w:t>le modalità di esecuzione dell’attività di manutenzione preventiva e correttiva;</w:t>
            </w:r>
          </w:p>
          <w:p w:rsidR="001B0D16" w:rsidRPr="00CB028C" w:rsidRDefault="001B0D16" w:rsidP="00EA79F1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28C">
              <w:rPr>
                <w:rFonts w:ascii="Arial" w:hAnsi="Arial" w:cs="Arial"/>
                <w:sz w:val="20"/>
                <w:szCs w:val="20"/>
              </w:rPr>
              <w:t xml:space="preserve"> i tempi di intervento e di ripristino;</w:t>
            </w:r>
          </w:p>
          <w:p w:rsidR="001B0D16" w:rsidRPr="00CB028C" w:rsidRDefault="001B0D16" w:rsidP="00F840DA">
            <w:pPr>
              <w:pStyle w:val="Default"/>
              <w:numPr>
                <w:ilvl w:val="0"/>
                <w:numId w:val="13"/>
              </w:numPr>
              <w:tabs>
                <w:tab w:val="left" w:pos="1835"/>
              </w:tabs>
              <w:ind w:left="175" w:hanging="1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28C">
              <w:rPr>
                <w:rFonts w:ascii="Arial" w:hAnsi="Arial" w:cs="Arial"/>
                <w:sz w:val="20"/>
                <w:szCs w:val="20"/>
              </w:rPr>
              <w:t>altri servizi post-vendita (ad es. assistenza telefonica dedicata ai pazienti).</w:t>
            </w:r>
          </w:p>
        </w:tc>
      </w:tr>
    </w:tbl>
    <w:p w:rsidR="00705909" w:rsidRDefault="00705909" w:rsidP="00705909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4F5015" w:rsidRDefault="004F5015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Una Commissione Giudicatrice, appositamente nominata dall’</w:t>
      </w:r>
      <w:proofErr w:type="spellStart"/>
      <w:r>
        <w:rPr>
          <w:rFonts w:ascii="Arial" w:hAnsi="Arial" w:cs="Arial"/>
        </w:rPr>
        <w:t>A.O.</w:t>
      </w:r>
      <w:proofErr w:type="spellEnd"/>
      <w:r>
        <w:rPr>
          <w:rFonts w:ascii="Arial" w:hAnsi="Arial" w:cs="Arial"/>
        </w:rPr>
        <w:t>, si occuperà della sola valutazione qualitativa.</w:t>
      </w:r>
    </w:p>
    <w:p w:rsidR="004F5015" w:rsidRDefault="004F5015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4F5015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Tale</w:t>
      </w:r>
      <w:r w:rsidR="007A0538" w:rsidRPr="00AD1A66">
        <w:rPr>
          <w:rFonts w:ascii="Arial" w:hAnsi="Arial" w:cs="Arial"/>
        </w:rPr>
        <w:t xml:space="preserve"> Commissione prima di procedere alla valutazione per l’attribuzione</w:t>
      </w:r>
      <w:r w:rsidR="00EF5BF8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del punteggio, verificherà la rispondenza di quanto offerto ai requisiti minimi</w:t>
      </w:r>
      <w:r w:rsidR="00EF5BF8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specifi</w:t>
      </w:r>
      <w:r w:rsidR="0042604B" w:rsidRPr="00AD1A66">
        <w:rPr>
          <w:rFonts w:ascii="Arial" w:hAnsi="Arial" w:cs="Arial"/>
        </w:rPr>
        <w:t>camente indicati nell’art.3</w:t>
      </w:r>
      <w:r w:rsidR="007A0538" w:rsidRPr="00AD1A66">
        <w:rPr>
          <w:rFonts w:ascii="Arial" w:hAnsi="Arial" w:cs="Arial"/>
        </w:rPr>
        <w:t>.</w:t>
      </w:r>
    </w:p>
    <w:p w:rsidR="000D6271" w:rsidRPr="00AD1A66" w:rsidRDefault="000D6271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35B61">
        <w:rPr>
          <w:rFonts w:ascii="Arial" w:hAnsi="Arial" w:cs="Arial"/>
        </w:rPr>
        <w:t>In questa fase la Commissione Giudicatrice</w:t>
      </w:r>
      <w:r w:rsidR="000D413A" w:rsidRPr="00035B61">
        <w:rPr>
          <w:rFonts w:ascii="Arial" w:hAnsi="Arial" w:cs="Arial"/>
        </w:rPr>
        <w:t>, ritenendolo opportuno, potrà richiedere</w:t>
      </w:r>
      <w:r w:rsidRPr="00035B61">
        <w:rPr>
          <w:rFonts w:ascii="Arial" w:hAnsi="Arial" w:cs="Arial"/>
        </w:rPr>
        <w:t xml:space="preserve"> ai concorrenti di</w:t>
      </w:r>
      <w:r w:rsidR="00EF5BF8">
        <w:rPr>
          <w:rFonts w:ascii="Arial" w:hAnsi="Arial" w:cs="Arial"/>
        </w:rPr>
        <w:t xml:space="preserve"> </w:t>
      </w:r>
      <w:r w:rsidRPr="00035B61">
        <w:rPr>
          <w:rFonts w:ascii="Arial" w:hAnsi="Arial" w:cs="Arial"/>
        </w:rPr>
        <w:t>effettuare la dimostrazione pratica del funzionamento dei sistemi</w:t>
      </w:r>
      <w:r w:rsidR="000D413A" w:rsidRPr="00035B61">
        <w:rPr>
          <w:rFonts w:ascii="Arial" w:hAnsi="Arial" w:cs="Arial"/>
        </w:rPr>
        <w:t xml:space="preserve"> offerti</w:t>
      </w:r>
      <w:r w:rsidRPr="00035B61">
        <w:rPr>
          <w:rFonts w:ascii="Arial" w:hAnsi="Arial" w:cs="Arial"/>
        </w:rPr>
        <w:t>.</w:t>
      </w:r>
    </w:p>
    <w:p w:rsidR="000D6271" w:rsidRPr="00AD1A66" w:rsidRDefault="000D6271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Le modalità di effettuazione della prova pratica saranno indicate nella lettera di</w:t>
      </w:r>
      <w:r w:rsidR="00E6347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convocazione.</w:t>
      </w:r>
    </w:p>
    <w:p w:rsidR="000D6271" w:rsidRPr="00AD1A66" w:rsidRDefault="000D6271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A44003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Successivamente la </w:t>
      </w:r>
      <w:r w:rsidR="007A0538" w:rsidRPr="00AD1A66">
        <w:rPr>
          <w:rFonts w:ascii="Arial" w:hAnsi="Arial" w:cs="Arial"/>
        </w:rPr>
        <w:t>Commissione Giudicatrice procederà alla valutazione qualitativa,</w:t>
      </w:r>
      <w:r w:rsidR="00E63477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attribuendo a ciascun parametro un punteggio secondo le modalità di seguito</w:t>
      </w:r>
      <w:r w:rsidR="00E63477">
        <w:rPr>
          <w:rFonts w:ascii="Arial" w:hAnsi="Arial" w:cs="Arial"/>
        </w:rPr>
        <w:t xml:space="preserve"> </w:t>
      </w:r>
      <w:r w:rsidR="007A0538" w:rsidRPr="00AD1A66">
        <w:rPr>
          <w:rFonts w:ascii="Arial" w:hAnsi="Arial" w:cs="Arial"/>
        </w:rPr>
        <w:t>indicate.</w:t>
      </w:r>
    </w:p>
    <w:p w:rsidR="000D6271" w:rsidRPr="00AD1A66" w:rsidRDefault="000D6271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Se il criterio di assegnazione previsto </w:t>
      </w:r>
      <w:r w:rsidR="00035B61">
        <w:rPr>
          <w:rFonts w:ascii="Arial" w:hAnsi="Arial" w:cs="Arial"/>
        </w:rPr>
        <w:t>nel prospetto</w:t>
      </w:r>
      <w:r w:rsidRPr="00AD1A66">
        <w:rPr>
          <w:rFonts w:ascii="Arial" w:hAnsi="Arial" w:cs="Arial"/>
        </w:rPr>
        <w:t xml:space="preserve"> è di tipo “tabellare”,</w:t>
      </w:r>
      <w:r w:rsidR="00E6347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il punteggio sarà assegnato secondo la regola aritmetica definita in corrispondenza</w:t>
      </w:r>
      <w:r w:rsidR="00EF5BF8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 relativo parametro (proporzionale, si/no, ecc.).</w:t>
      </w:r>
    </w:p>
    <w:p w:rsidR="007A0538" w:rsidRPr="00AD1A66" w:rsidRDefault="007A0538" w:rsidP="000D627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AD1A66">
        <w:rPr>
          <w:rFonts w:ascii="Arial" w:hAnsi="Arial" w:cs="Arial"/>
          <w:i/>
          <w:iCs/>
          <w:sz w:val="20"/>
          <w:szCs w:val="20"/>
        </w:rPr>
        <w:t>Si precisa che la dicitura si/no sta ad indicare l’assenza di punteggi intermedi, pertanto il punteggio</w:t>
      </w:r>
      <w:r w:rsidR="00EF5BF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1A66">
        <w:rPr>
          <w:rFonts w:ascii="Arial" w:hAnsi="Arial" w:cs="Arial"/>
          <w:i/>
          <w:iCs/>
          <w:sz w:val="20"/>
          <w:szCs w:val="20"/>
        </w:rPr>
        <w:t>conseguibile relativamente alle voci che riportano detta dicitura, potrà essere pari a 0 oppure pari al</w:t>
      </w:r>
      <w:r w:rsidR="00EF5BF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1A66">
        <w:rPr>
          <w:rFonts w:ascii="Arial" w:hAnsi="Arial" w:cs="Arial"/>
          <w:i/>
          <w:iCs/>
          <w:sz w:val="20"/>
          <w:szCs w:val="20"/>
        </w:rPr>
        <w:t>corrispondente valore massimo indicato.</w:t>
      </w:r>
    </w:p>
    <w:p w:rsidR="00E94410" w:rsidRPr="00AD1A66" w:rsidRDefault="00E94410" w:rsidP="000D6271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7A0538" w:rsidRPr="00AD1A66" w:rsidRDefault="007A0538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Se il criterio di assegnazione previsto è di tipo “discrezionale”, vale a dire che il</w:t>
      </w:r>
      <w:r w:rsidR="00EF5BF8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punteggio è espressione dell’esercizio della discrezionalità tecnica spettante alla</w:t>
      </w:r>
      <w:r w:rsidR="00012D4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Commissione Giudicatrice, per rendere omogenea l’attribuzione dei punteggi si</w:t>
      </w:r>
      <w:r w:rsidR="00012D4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seguirà la regola di seguito descritta.</w:t>
      </w:r>
    </w:p>
    <w:p w:rsidR="00B2547B" w:rsidRDefault="00B2547B" w:rsidP="000D627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5B61" w:rsidRDefault="00035B61" w:rsidP="00035B61">
      <w:pPr>
        <w:jc w:val="both"/>
        <w:rPr>
          <w:rFonts w:ascii="Arial" w:hAnsi="Arial" w:cs="Arial"/>
        </w:rPr>
      </w:pPr>
      <w:smartTag w:uri="urn:schemas-microsoft-com:office:smarttags" w:element="PersonName">
        <w:smartTagPr>
          <w:attr w:name="ProductID" w:val="La Commissione Giudicatrice"/>
        </w:smartTagPr>
        <w:r>
          <w:rPr>
            <w:rFonts w:ascii="Arial" w:hAnsi="Arial" w:cs="Arial"/>
          </w:rPr>
          <w:t>La Commissione Giudicatrice</w:t>
        </w:r>
      </w:smartTag>
      <w:r>
        <w:rPr>
          <w:rFonts w:ascii="Arial" w:hAnsi="Arial" w:cs="Arial"/>
        </w:rPr>
        <w:t xml:space="preserve"> esprimerà, di norma in maniera solidale e discrezionale, per ciascuno dei criteri di valutazione, un giudizio di merito, facendo ricorso alla seguente griglia di valutazione:</w:t>
      </w:r>
    </w:p>
    <w:p w:rsidR="0042604B" w:rsidRPr="00B2547B" w:rsidRDefault="0042604B" w:rsidP="007A05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8"/>
        <w:gridCol w:w="6996"/>
        <w:gridCol w:w="1390"/>
      </w:tblGrid>
      <w:tr w:rsidR="0042604B" w:rsidRPr="006D75DD" w:rsidTr="00BB5BE4">
        <w:tc>
          <w:tcPr>
            <w:tcW w:w="1368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giudizio</w:t>
            </w:r>
          </w:p>
        </w:tc>
        <w:tc>
          <w:tcPr>
            <w:tcW w:w="6996" w:type="dxa"/>
            <w:vAlign w:val="center"/>
          </w:tcPr>
          <w:p w:rsidR="0042604B" w:rsidRPr="006D75DD" w:rsidRDefault="00695424" w:rsidP="006D7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42604B"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ndicatori per l’attribuzione del giudizio</w:t>
            </w:r>
          </w:p>
        </w:tc>
        <w:tc>
          <w:tcPr>
            <w:tcW w:w="1390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coefficiente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42604B" w:rsidRPr="006D75DD" w:rsidTr="00BB5BE4">
        <w:tc>
          <w:tcPr>
            <w:tcW w:w="1368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ottimo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996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sz w:val="20"/>
                <w:szCs w:val="20"/>
              </w:rPr>
              <w:t>Questa valutazione si applica quando la caratteristica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dell’apparecchiatura/del materiale di consumo o la prestazione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correlata alla fornitura o un altro elemento oggetto di valutazione,</w:t>
            </w:r>
            <w:r w:rsidR="001B0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supera ampiamente le attese della stazione appaltante ovvero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rileva una qualità eccezionalmente elevata</w:t>
            </w:r>
          </w:p>
        </w:tc>
        <w:tc>
          <w:tcPr>
            <w:tcW w:w="1390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1,00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42604B" w:rsidRPr="006D75DD" w:rsidTr="00BB5BE4">
        <w:tc>
          <w:tcPr>
            <w:tcW w:w="1368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buono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996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sz w:val="20"/>
                <w:szCs w:val="20"/>
              </w:rPr>
              <w:t>Questa valutazione si applica quando la caratteristica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dell’apparecchiatura/ del materiale di consumo o la prestazione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correlata alla fornitura o un altro elemento oggetto di valutazione,</w:t>
            </w:r>
            <w:r w:rsidR="001B0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risponde ad una condizione più che adeguata rispetto a quella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richiesta dalla stazione appaltante ovvero presenta una più che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soddisfacente rispondenza alle aspettative della 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appaltante.</w:t>
            </w:r>
          </w:p>
        </w:tc>
        <w:tc>
          <w:tcPr>
            <w:tcW w:w="1390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0,75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42604B" w:rsidRPr="006D75DD" w:rsidTr="00BB5BE4">
        <w:tc>
          <w:tcPr>
            <w:tcW w:w="1368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sufficiente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996" w:type="dxa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sz w:val="20"/>
                <w:szCs w:val="20"/>
              </w:rPr>
              <w:lastRenderedPageBreak/>
              <w:t>Questa valutazione si applica quando la caratteristica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 xml:space="preserve">dell’apparecchiatura/ </w:t>
            </w:r>
            <w:r w:rsidRPr="006D75DD">
              <w:rPr>
                <w:rFonts w:ascii="Arial" w:hAnsi="Arial" w:cs="Arial"/>
                <w:sz w:val="20"/>
                <w:szCs w:val="20"/>
              </w:rPr>
              <w:lastRenderedPageBreak/>
              <w:t>del materiale di consumo o la prestazione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correlata alla fornitura o un altro elemento oggetto di valutazione,</w:t>
            </w:r>
            <w:r w:rsidR="001B0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risponde ad una condizione minima richiesta dalla 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appaltante ovvero presenta una soddisfacente rispondenza alle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aspettative della stazione appaltante.</w:t>
            </w:r>
          </w:p>
        </w:tc>
        <w:tc>
          <w:tcPr>
            <w:tcW w:w="1390" w:type="dxa"/>
            <w:vAlign w:val="center"/>
          </w:tcPr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0,50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42604B" w:rsidRPr="006D75DD" w:rsidTr="00BB5BE4">
        <w:tc>
          <w:tcPr>
            <w:tcW w:w="1368" w:type="dxa"/>
            <w:vAlign w:val="center"/>
          </w:tcPr>
          <w:p w:rsidR="00914283" w:rsidRPr="006D75DD" w:rsidRDefault="00914283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non pienamente</w:t>
            </w:r>
          </w:p>
          <w:p w:rsidR="0042604B" w:rsidRPr="006D75DD" w:rsidRDefault="00914283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sufficiente</w:t>
            </w:r>
          </w:p>
        </w:tc>
        <w:tc>
          <w:tcPr>
            <w:tcW w:w="6996" w:type="dxa"/>
          </w:tcPr>
          <w:p w:rsidR="0042604B" w:rsidRPr="006D75DD" w:rsidRDefault="00914283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sz w:val="20"/>
                <w:szCs w:val="20"/>
              </w:rPr>
              <w:t>Questa valutazione si applica quando la caratteristica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dell’apparecchiatura/ del materiale di consumo o la prestazione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correlata alla fornitura o un altro elemento oggetto di valutazione,</w:t>
            </w:r>
            <w:r w:rsidR="001B0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risponde ad una condizione al di sotto del minimo richiesto dalla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stazione appaltante ovvero presenta una scarsa rispondenza alle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aspettative della stazione appaltante.</w:t>
            </w:r>
          </w:p>
        </w:tc>
        <w:tc>
          <w:tcPr>
            <w:tcW w:w="1390" w:type="dxa"/>
            <w:vAlign w:val="center"/>
          </w:tcPr>
          <w:p w:rsidR="00914283" w:rsidRPr="006D75DD" w:rsidRDefault="00914283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0,25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42604B" w:rsidRPr="006D75DD" w:rsidTr="00BB5BE4">
        <w:tc>
          <w:tcPr>
            <w:tcW w:w="1368" w:type="dxa"/>
            <w:vAlign w:val="center"/>
          </w:tcPr>
          <w:p w:rsidR="00914283" w:rsidRPr="006D75DD" w:rsidRDefault="00914283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inadeguato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996" w:type="dxa"/>
          </w:tcPr>
          <w:p w:rsidR="00914283" w:rsidRPr="006D75DD" w:rsidRDefault="00914283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sz w:val="20"/>
                <w:szCs w:val="20"/>
              </w:rPr>
              <w:t>Questa valutazione si applica quando la caratteristica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dell’apparecchiatura/ del materiale di consumo o la prestazione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correlata alla fornitura o un altro elemento oggetto di valutazione,</w:t>
            </w:r>
            <w:r w:rsidR="001B0D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è inadeguato rispetto a quanto richiesto dalla stazione appaltante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ovvero presenta una non rispondenza alle aspettative della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stazione appaltante.</w:t>
            </w:r>
          </w:p>
          <w:p w:rsidR="0042604B" w:rsidRPr="006D75DD" w:rsidRDefault="00914283" w:rsidP="006D75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75DD">
              <w:rPr>
                <w:rFonts w:ascii="Arial" w:hAnsi="Arial" w:cs="Arial"/>
                <w:sz w:val="20"/>
                <w:szCs w:val="20"/>
              </w:rPr>
              <w:t>Questa valutazione si applica anche nel caso di assenza di</w:t>
            </w:r>
            <w:r w:rsidR="00012D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D75DD">
              <w:rPr>
                <w:rFonts w:ascii="Arial" w:hAnsi="Arial" w:cs="Arial"/>
                <w:sz w:val="20"/>
                <w:szCs w:val="20"/>
              </w:rPr>
              <w:t>elementi o di elementi certi per la determinazione del punteggio.</w:t>
            </w:r>
          </w:p>
        </w:tc>
        <w:tc>
          <w:tcPr>
            <w:tcW w:w="1390" w:type="dxa"/>
            <w:vAlign w:val="center"/>
          </w:tcPr>
          <w:p w:rsidR="00914283" w:rsidRPr="006D75DD" w:rsidRDefault="00914283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75DD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  <w:p w:rsidR="0042604B" w:rsidRPr="006D75DD" w:rsidRDefault="0042604B" w:rsidP="006D75DD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</w:tbl>
    <w:p w:rsidR="007A0538" w:rsidRPr="00AD1A66" w:rsidRDefault="007A0538" w:rsidP="007A0538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A0538" w:rsidRPr="00B2547B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I coefficienti associati ad ogni giudizio saranno, poi, moltiplicati per il valore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rappresentato dal peso/punteggio previsto per quello stesso criterio dalla stazione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appaltante.</w:t>
      </w:r>
    </w:p>
    <w:p w:rsid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5B61" w:rsidRDefault="00035B61" w:rsidP="00035B61">
      <w:pPr>
        <w:tabs>
          <w:tab w:val="left" w:pos="935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 caso in cui i Commissari, relativamente a uno o più criteri di valutazione intendano esprimere un giudizio di merito diverso, si procederà a calcolare la media dei coefficienti associati al singolo giudizio espresso. </w:t>
      </w:r>
    </w:p>
    <w:p w:rsidR="00035B61" w:rsidRDefault="00035B61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B2547B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La sommatoria dei valori così calcolati determinerà il punteggio di valutazione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tecnica.</w:t>
      </w:r>
    </w:p>
    <w:p w:rsid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Saranno esclusi dalla gara e, pertanto, non si procederà all'apertura della loro offerta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economica, i concorrenti il cui punteggio tecnico complessivo, senza la</w:t>
      </w:r>
      <w:r w:rsidR="00B759FD">
        <w:rPr>
          <w:rFonts w:ascii="Arial" w:hAnsi="Arial" w:cs="Arial"/>
        </w:rPr>
        <w:t xml:space="preserve"> “</w:t>
      </w:r>
      <w:r w:rsidRPr="00B2547B">
        <w:rPr>
          <w:rFonts w:ascii="Arial" w:hAnsi="Arial" w:cs="Arial"/>
        </w:rPr>
        <w:t xml:space="preserve">riparametrazione” di cui a successiva descrizione, sia inferiore a </w:t>
      </w:r>
      <w:r w:rsidRPr="006510B6">
        <w:rPr>
          <w:rFonts w:ascii="Arial" w:hAnsi="Arial" w:cs="Arial"/>
          <w:color w:val="000000" w:themeColor="text1"/>
        </w:rPr>
        <w:t>3</w:t>
      </w:r>
      <w:r w:rsidR="006510B6" w:rsidRPr="006510B6">
        <w:rPr>
          <w:rFonts w:ascii="Arial" w:hAnsi="Arial" w:cs="Arial"/>
          <w:color w:val="000000" w:themeColor="text1"/>
        </w:rPr>
        <w:t>5</w:t>
      </w:r>
      <w:r w:rsidRPr="006510B6">
        <w:rPr>
          <w:rFonts w:ascii="Arial" w:hAnsi="Arial" w:cs="Arial"/>
          <w:color w:val="000000" w:themeColor="text1"/>
        </w:rPr>
        <w:t>,00 punti.</w:t>
      </w:r>
    </w:p>
    <w:p w:rsidR="00BB5BE4" w:rsidRPr="00B2547B" w:rsidRDefault="00BB5BE4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B2547B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Al fine di non alterare i pesi stabiliti per i criteri di valutazione, se nessun concorrente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ottiene il massimo punteggio stabilito, sarà effettuata la c.d.“riparametrazione”, assegnando al concorrente che ha ottenuto il punteggio totale più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alto il massimo punteggio previsto per il criterio in esame e agli altri concorrenti un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punteggio calcolato in applicazione della seguente formula:</w:t>
      </w:r>
    </w:p>
    <w:p w:rsidR="00914283" w:rsidRPr="00B2547B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2547B" w:rsidRPr="005E7248" w:rsidRDefault="00A617FF" w:rsidP="00B254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B2547B" w:rsidRPr="005E7248">
        <w:rPr>
          <w:rFonts w:ascii="Arial" w:hAnsi="Arial" w:cs="Arial"/>
        </w:rPr>
        <w:t>Ptix</w:t>
      </w:r>
      <w:r w:rsidR="00256C66">
        <w:rPr>
          <w:rFonts w:ascii="Arial" w:hAnsi="Arial" w:cs="Arial"/>
        </w:rPr>
        <w:t>7</w:t>
      </w:r>
      <w:r w:rsidR="00B2547B">
        <w:rPr>
          <w:rFonts w:ascii="Arial" w:hAnsi="Arial" w:cs="Arial"/>
        </w:rPr>
        <w:t>0</w:t>
      </w:r>
      <w:r w:rsidR="00256C66">
        <w:rPr>
          <w:rFonts w:ascii="Arial" w:hAnsi="Arial" w:cs="Arial"/>
        </w:rPr>
        <w:t>,00</w:t>
      </w:r>
    </w:p>
    <w:p w:rsidR="00B2547B" w:rsidRPr="005E7248" w:rsidRDefault="00B2547B" w:rsidP="00B2547B">
      <w:pPr>
        <w:spacing w:line="276" w:lineRule="auto"/>
        <w:jc w:val="both"/>
        <w:rPr>
          <w:rFonts w:ascii="Arial" w:hAnsi="Arial" w:cs="Arial"/>
        </w:rPr>
      </w:pPr>
      <w:proofErr w:type="spellStart"/>
      <w:r w:rsidRPr="005E7248">
        <w:rPr>
          <w:rFonts w:ascii="Arial" w:hAnsi="Arial" w:cs="Arial"/>
        </w:rPr>
        <w:t>Pt</w:t>
      </w:r>
      <w:proofErr w:type="spellEnd"/>
      <w:r w:rsidRPr="005E7248">
        <w:rPr>
          <w:rFonts w:ascii="Arial" w:hAnsi="Arial" w:cs="Arial"/>
        </w:rPr>
        <w:t xml:space="preserve"> = -------------</w:t>
      </w:r>
    </w:p>
    <w:p w:rsidR="00B2547B" w:rsidRPr="005E7248" w:rsidRDefault="00256C66" w:rsidP="00B2547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spellStart"/>
      <w:r w:rsidR="00B2547B" w:rsidRPr="005E7248">
        <w:rPr>
          <w:rFonts w:ascii="Arial" w:hAnsi="Arial" w:cs="Arial"/>
        </w:rPr>
        <w:t>Pmax</w:t>
      </w:r>
      <w:proofErr w:type="spellEnd"/>
    </w:p>
    <w:p w:rsidR="00B2547B" w:rsidRDefault="00B2547B" w:rsidP="00B2547B">
      <w:pPr>
        <w:spacing w:line="276" w:lineRule="auto"/>
        <w:jc w:val="both"/>
        <w:rPr>
          <w:rFonts w:ascii="Arial" w:hAnsi="Arial" w:cs="Arial"/>
          <w:i/>
        </w:rPr>
      </w:pPr>
      <w:r w:rsidRPr="005E7248">
        <w:rPr>
          <w:rFonts w:ascii="Arial" w:hAnsi="Arial" w:cs="Arial"/>
          <w:i/>
        </w:rPr>
        <w:t xml:space="preserve">dove: </w:t>
      </w:r>
      <w:proofErr w:type="spellStart"/>
      <w:r w:rsidRPr="005E7248">
        <w:rPr>
          <w:rFonts w:ascii="Arial" w:hAnsi="Arial" w:cs="Arial"/>
          <w:i/>
        </w:rPr>
        <w:t>Pt</w:t>
      </w:r>
      <w:proofErr w:type="spellEnd"/>
      <w:r w:rsidRPr="005E7248">
        <w:rPr>
          <w:rFonts w:ascii="Arial" w:hAnsi="Arial" w:cs="Arial"/>
          <w:i/>
        </w:rPr>
        <w:t xml:space="preserve"> = punteggio tecnico; </w:t>
      </w:r>
      <w:proofErr w:type="spellStart"/>
      <w:r w:rsidRPr="005E7248">
        <w:rPr>
          <w:rFonts w:ascii="Arial" w:hAnsi="Arial" w:cs="Arial"/>
          <w:i/>
        </w:rPr>
        <w:t>Pti</w:t>
      </w:r>
      <w:proofErr w:type="spellEnd"/>
      <w:r w:rsidRPr="005E7248">
        <w:rPr>
          <w:rFonts w:ascii="Arial" w:hAnsi="Arial" w:cs="Arial"/>
          <w:i/>
        </w:rPr>
        <w:t xml:space="preserve"> = punteggio tecnico della ditta presa in considerazione;</w:t>
      </w:r>
      <w:proofErr w:type="spellStart"/>
      <w:r w:rsidRPr="005E7248">
        <w:rPr>
          <w:rFonts w:ascii="Arial" w:hAnsi="Arial" w:cs="Arial"/>
          <w:i/>
        </w:rPr>
        <w:t>Pmax</w:t>
      </w:r>
      <w:proofErr w:type="spellEnd"/>
      <w:r w:rsidRPr="005E7248">
        <w:rPr>
          <w:rFonts w:ascii="Arial" w:hAnsi="Arial" w:cs="Arial"/>
          <w:i/>
        </w:rPr>
        <w:t xml:space="preserve"> = punteggio più alto conseguito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  <w:b/>
          <w:bCs/>
        </w:rPr>
        <w:t xml:space="preserve">2. </w:t>
      </w:r>
      <w:r w:rsidRPr="00B2547B">
        <w:rPr>
          <w:rFonts w:ascii="Arial" w:hAnsi="Arial" w:cs="Arial"/>
        </w:rPr>
        <w:t xml:space="preserve">Alle ditte che avranno formulato il prezzo più </w:t>
      </w:r>
      <w:r w:rsidR="00256C66">
        <w:rPr>
          <w:rFonts w:ascii="Arial" w:hAnsi="Arial" w:cs="Arial"/>
        </w:rPr>
        <w:t>basso saranno attribuiti punti 3</w:t>
      </w:r>
      <w:r w:rsidRPr="00B2547B">
        <w:rPr>
          <w:rFonts w:ascii="Arial" w:hAnsi="Arial" w:cs="Arial"/>
        </w:rPr>
        <w:t>0,00;alle altre offerte punteggi inversamente proporzionali, calcolati in base alla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seguente formula: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B2547B" w:rsidRDefault="00256C66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Pmx3</w:t>
      </w:r>
      <w:r w:rsidR="007A0538" w:rsidRPr="00B2547B">
        <w:rPr>
          <w:rFonts w:ascii="Arial" w:hAnsi="Arial" w:cs="Arial"/>
        </w:rPr>
        <w:t>0,00</w:t>
      </w:r>
    </w:p>
    <w:p w:rsidR="007A0538" w:rsidRPr="00B2547B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Pu = -------------</w:t>
      </w:r>
    </w:p>
    <w:p w:rsidR="007A0538" w:rsidRPr="00B2547B" w:rsidRDefault="00256C66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  <w:r w:rsidR="007A0538" w:rsidRPr="00B2547B">
        <w:rPr>
          <w:rFonts w:ascii="Arial" w:hAnsi="Arial" w:cs="Arial"/>
        </w:rPr>
        <w:t>P</w:t>
      </w: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B2547B">
        <w:rPr>
          <w:rFonts w:ascii="Arial" w:hAnsi="Arial" w:cs="Arial"/>
          <w:i/>
          <w:iCs/>
          <w:sz w:val="20"/>
          <w:szCs w:val="20"/>
        </w:rPr>
        <w:t>dove: Pu = punteggio; Pm = prezzo minimo tra quelli offerti; P = prezzo offerto dalla ditta presa in</w:t>
      </w:r>
      <w:r w:rsidR="00012D47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547B">
        <w:rPr>
          <w:rFonts w:ascii="Arial" w:hAnsi="Arial" w:cs="Arial"/>
          <w:i/>
          <w:iCs/>
          <w:sz w:val="20"/>
          <w:szCs w:val="20"/>
        </w:rPr>
        <w:t>considerazione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Il calcolo del punteggio, sia tecnico che economico, sarà arrotondato alla seconda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cifra decimale, per difetto se la terza è compresa tra 0 e 4, e per eccesso se la terza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è compresa tra 5 e 9.</w:t>
      </w:r>
    </w:p>
    <w:p w:rsidR="00FC72C6" w:rsidRDefault="00FC72C6" w:rsidP="00FC72C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40DA">
        <w:rPr>
          <w:rFonts w:ascii="Arial" w:hAnsi="Arial" w:cs="Arial"/>
        </w:rPr>
        <w:lastRenderedPageBreak/>
        <w:t>Per la determinazione del prezzo più basso si terrà conto di quanto indicato nel disciplinare di gara. Le offerte pari o superiori alla base d’asta saranno escluse.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Sarà proposta l’aggiudicazione della gara in favore della ditta che avrà ottenuto il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miglior punteggio complessivo, dato dalla somma dei punteggi conseguiti per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ciascuno dei due elementi di valutazione previsti.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Si procederà all’aggiudicazione anche in presenza di una sola offerta valida.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Resta salva la facoltà per l’Azienda di non procedere all’aggiudicazione della gara, ai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 xml:space="preserve">sensi dell’art. 95, comma 12, d. </w:t>
      </w:r>
      <w:proofErr w:type="spellStart"/>
      <w:r w:rsidRPr="00B2547B">
        <w:rPr>
          <w:rFonts w:ascii="Arial" w:hAnsi="Arial" w:cs="Arial"/>
        </w:rPr>
        <w:t>lgs</w:t>
      </w:r>
      <w:proofErr w:type="spellEnd"/>
      <w:r w:rsidRPr="00B2547B">
        <w:rPr>
          <w:rFonts w:ascii="Arial" w:hAnsi="Arial" w:cs="Arial"/>
        </w:rPr>
        <w:t>. n. 50/2016, se nessuna offerta risulti conveniente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o idonea in relazione all’oggetto del contratto.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L’</w:t>
      </w:r>
      <w:proofErr w:type="spellStart"/>
      <w:r w:rsidRPr="00B2547B">
        <w:rPr>
          <w:rFonts w:ascii="Arial" w:hAnsi="Arial" w:cs="Arial"/>
        </w:rPr>
        <w:t>A.O.</w:t>
      </w:r>
      <w:proofErr w:type="spellEnd"/>
      <w:r w:rsidRPr="00B2547B">
        <w:rPr>
          <w:rFonts w:ascii="Arial" w:hAnsi="Arial" w:cs="Arial"/>
        </w:rPr>
        <w:t xml:space="preserve"> può decidere di non aggiudicare l’appalto nel caso in cui l’offerta non soddisfi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 xml:space="preserve">gli obblighi di cui all’art. 30, comma 3, d. </w:t>
      </w:r>
      <w:proofErr w:type="spellStart"/>
      <w:r w:rsidRPr="00B2547B">
        <w:rPr>
          <w:rFonts w:ascii="Arial" w:hAnsi="Arial" w:cs="Arial"/>
        </w:rPr>
        <w:t>lgs</w:t>
      </w:r>
      <w:proofErr w:type="spellEnd"/>
      <w:r w:rsidRPr="00B2547B">
        <w:rPr>
          <w:rFonts w:ascii="Arial" w:hAnsi="Arial" w:cs="Arial"/>
        </w:rPr>
        <w:t>. 50/2016.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Nel caso di riscontrata partecipazione singola, ai fini della predetta valutazione d</w:t>
      </w:r>
      <w:r w:rsidR="00B2547B">
        <w:rPr>
          <w:rFonts w:ascii="Arial" w:hAnsi="Arial" w:cs="Arial"/>
        </w:rPr>
        <w:t xml:space="preserve">i </w:t>
      </w:r>
      <w:r w:rsidRPr="00B2547B">
        <w:rPr>
          <w:rFonts w:ascii="Arial" w:hAnsi="Arial" w:cs="Arial"/>
        </w:rPr>
        <w:t>convenienza, il concorrente potrà essere obbligato a fornire i dati di vendita del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dispositivo presso altre strutture sanitarie pubbliche e/o private secondo le indicazioni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richieste dalla Stazione Appaltante.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B2547B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547B">
        <w:rPr>
          <w:rFonts w:ascii="Arial" w:hAnsi="Arial" w:cs="Arial"/>
        </w:rPr>
        <w:t>Si rammenta che in tutti casi in cui l’aggiudicazione avviene in base all’offerta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economicamente più vantaggiosa, gli elementi forniti dalla impresa aggiudicataria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oggetto di giudizio qualitativo, unitamente ai prezzi, costituiscono obbligo</w:t>
      </w:r>
      <w:r w:rsidR="00012D47">
        <w:rPr>
          <w:rFonts w:ascii="Arial" w:hAnsi="Arial" w:cs="Arial"/>
        </w:rPr>
        <w:t xml:space="preserve"> </w:t>
      </w:r>
      <w:r w:rsidRPr="00B2547B">
        <w:rPr>
          <w:rFonts w:ascii="Arial" w:hAnsi="Arial" w:cs="Arial"/>
        </w:rPr>
        <w:t>contrattuale.</w:t>
      </w:r>
    </w:p>
    <w:p w:rsidR="00914283" w:rsidRPr="00B759FD" w:rsidRDefault="00914283" w:rsidP="007A0538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B2547B" w:rsidRPr="00AD1A66" w:rsidRDefault="00B2547B" w:rsidP="007A0538">
      <w:pPr>
        <w:autoSpaceDE w:val="0"/>
        <w:autoSpaceDN w:val="0"/>
        <w:adjustRightInd w:val="0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9 - Deposito cauzionale provvisorio e definitivo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A garanzia degli obblighi inerenti la partecipazione alla gara, tutti i concorrenti</w:t>
      </w:r>
      <w:r w:rsidR="00012D4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devono presentare una cauzione provvisoria secondo le modalità indicate nel</w:t>
      </w:r>
      <w:r w:rsidR="00012D4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disciplinare di gara.</w:t>
      </w:r>
    </w:p>
    <w:p w:rsidR="00B2547B" w:rsidRPr="00AD1A66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Parimenti, a garanzia degli obblighi contrattualmente assunti, tutti i soggetti affidatari</w:t>
      </w:r>
      <w:r w:rsidR="00012D4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devono presentare una cauzione definitiva secondo le modalità indicate sempre nel</w:t>
      </w:r>
      <w:r w:rsidR="00012D4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disciplinare di gara.</w:t>
      </w:r>
    </w:p>
    <w:p w:rsidR="00914283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B5BE4" w:rsidRPr="00BB5BE4" w:rsidRDefault="00BB5BE4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10 – Modalità di stipula del contratto e spese correlate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stipulazione del contratto avverrà nella forma indicata dal disciplinare di gara.</w:t>
      </w:r>
    </w:p>
    <w:p w:rsidR="00B2547B" w:rsidRPr="00AD1A66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Saranno a carico del Fornitore tutte le eventuali spese correlate alla stipulazione de</w:t>
      </w:r>
      <w:r w:rsidR="007C5605">
        <w:rPr>
          <w:rFonts w:ascii="Arial" w:hAnsi="Arial" w:cs="Arial"/>
        </w:rPr>
        <w:t xml:space="preserve">l </w:t>
      </w:r>
      <w:r w:rsidRPr="00AD1A66">
        <w:rPr>
          <w:rFonts w:ascii="Arial" w:hAnsi="Arial" w:cs="Arial"/>
        </w:rPr>
        <w:t>contratto.</w:t>
      </w:r>
    </w:p>
    <w:p w:rsidR="00B2547B" w:rsidRPr="00AD1A66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registrazione del contratto avverrà solo in caso d’uso con oneri a carico di chi la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richiede.</w:t>
      </w:r>
    </w:p>
    <w:p w:rsidR="00B2547B" w:rsidRPr="00AD1A66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fornitura è comunque sottoposta ad un periodo di verifica della buona qualità 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funzionalità dei sistemi, stabilito in 6 mesi a partire dalla prima consegna, sulla base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dei risultati ottenuti dall’impiego degli stessi.</w:t>
      </w:r>
    </w:p>
    <w:p w:rsidR="00B2547B" w:rsidRPr="00AD1A66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non rispondenza dei sistemi alle esigenze sanitarie sarà dichiarata con apposita 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documentata relazione a cura dei Sanitari utilizzatori, ed in questo caso si procederà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alla revoca del contratto.</w:t>
      </w:r>
    </w:p>
    <w:p w:rsidR="00914283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lastRenderedPageBreak/>
        <w:t>art. 11 – Modalità di erogazione della fornitura</w:t>
      </w:r>
    </w:p>
    <w:p w:rsidR="00B2547B" w:rsidRPr="00B2547B" w:rsidRDefault="00B2547B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 dispositivi oggetto della fornitura devono essere consegnati, previo ordinativo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emesso dall’</w:t>
      </w:r>
      <w:proofErr w:type="spellStart"/>
      <w:r w:rsidRPr="00AD1A66">
        <w:rPr>
          <w:rFonts w:ascii="Arial" w:hAnsi="Arial" w:cs="Arial"/>
        </w:rPr>
        <w:t>U.O.C.</w:t>
      </w:r>
      <w:proofErr w:type="spellEnd"/>
      <w:r w:rsidRPr="00AD1A66">
        <w:rPr>
          <w:rFonts w:ascii="Arial" w:hAnsi="Arial" w:cs="Arial"/>
        </w:rPr>
        <w:t xml:space="preserve"> Farmacia, secondo le modalità indicate nello stesso, in merito a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tempi e luoghi di consegna.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E9365D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Le consegne (ordinarie) dovranno essere </w:t>
      </w:r>
      <w:r w:rsidRPr="00E9365D">
        <w:rPr>
          <w:rFonts w:ascii="Arial" w:hAnsi="Arial" w:cs="Arial"/>
        </w:rPr>
        <w:t xml:space="preserve">effettuate entro il termine </w:t>
      </w:r>
      <w:r w:rsidR="00E9365D" w:rsidRPr="00E9365D">
        <w:rPr>
          <w:rFonts w:ascii="Arial" w:hAnsi="Arial" w:cs="Arial"/>
        </w:rPr>
        <w:t xml:space="preserve">dichiarato in offerta, che non potrà essere </w:t>
      </w:r>
      <w:r w:rsidR="00E9365D">
        <w:rPr>
          <w:rFonts w:ascii="Arial" w:hAnsi="Arial" w:cs="Arial"/>
        </w:rPr>
        <w:t xml:space="preserve">comunque </w:t>
      </w:r>
      <w:r w:rsidR="00E9365D" w:rsidRPr="00E9365D">
        <w:rPr>
          <w:rFonts w:ascii="Arial" w:hAnsi="Arial" w:cs="Arial"/>
        </w:rPr>
        <w:t>superiore a</w:t>
      </w:r>
      <w:r w:rsidR="00B41962">
        <w:rPr>
          <w:rFonts w:ascii="Arial" w:hAnsi="Arial" w:cs="Arial"/>
        </w:rPr>
        <w:t xml:space="preserve"> </w:t>
      </w:r>
      <w:r w:rsidR="00E9365D" w:rsidRPr="00E9365D">
        <w:rPr>
          <w:rFonts w:ascii="Arial" w:hAnsi="Arial" w:cs="Arial"/>
          <w:b/>
          <w:bCs/>
        </w:rPr>
        <w:t>7</w:t>
      </w:r>
      <w:r w:rsidR="00B41962">
        <w:rPr>
          <w:rFonts w:ascii="Arial" w:hAnsi="Arial" w:cs="Arial"/>
          <w:b/>
          <w:bCs/>
        </w:rPr>
        <w:t xml:space="preserve"> </w:t>
      </w:r>
      <w:r w:rsidR="009B2053" w:rsidRPr="00E9365D">
        <w:rPr>
          <w:rFonts w:ascii="Arial" w:hAnsi="Arial" w:cs="Arial"/>
        </w:rPr>
        <w:t>(</w:t>
      </w:r>
      <w:r w:rsidR="00E9365D" w:rsidRPr="00E9365D">
        <w:rPr>
          <w:rFonts w:ascii="Arial" w:hAnsi="Arial" w:cs="Arial"/>
        </w:rPr>
        <w:t>sette</w:t>
      </w:r>
      <w:r w:rsidRPr="00E9365D">
        <w:rPr>
          <w:rFonts w:ascii="Arial" w:hAnsi="Arial" w:cs="Arial"/>
        </w:rPr>
        <w:t>)</w:t>
      </w:r>
      <w:r w:rsidR="00B41962">
        <w:rPr>
          <w:rFonts w:ascii="Arial" w:hAnsi="Arial" w:cs="Arial"/>
        </w:rPr>
        <w:t xml:space="preserve"> </w:t>
      </w:r>
      <w:r w:rsidRPr="00E9365D">
        <w:rPr>
          <w:rFonts w:ascii="Arial" w:hAnsi="Arial" w:cs="Arial"/>
        </w:rPr>
        <w:t>giorni</w:t>
      </w:r>
      <w:r w:rsidR="00B41962">
        <w:rPr>
          <w:rFonts w:ascii="Arial" w:hAnsi="Arial" w:cs="Arial"/>
        </w:rPr>
        <w:t xml:space="preserve"> </w:t>
      </w:r>
      <w:r w:rsidR="00C65292">
        <w:rPr>
          <w:rFonts w:ascii="Arial" w:hAnsi="Arial" w:cs="Arial"/>
        </w:rPr>
        <w:t xml:space="preserve">naturali e </w:t>
      </w:r>
      <w:r w:rsidRPr="00AD1A66">
        <w:rPr>
          <w:rFonts w:ascii="Arial" w:hAnsi="Arial" w:cs="Arial"/>
        </w:rPr>
        <w:t>consecutivi a decorrere dalla data di trasmissione dell'ordine, che di norma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avverrà a mezzo fax (fa fede la data di trasmissione).</w:t>
      </w:r>
    </w:p>
    <w:p w:rsidR="00E9365D" w:rsidRDefault="00E9365D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in cui il termine ultimo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per la consegna coincida con il sabato, la domenica o giorno festivo, lo stesso è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prorogato al lunedì o al primo giorno non festivo. Trascorso tale periodo il fornitore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sarà tenuto a motivare la mancata consegna tramite formale comunicazione inviata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alla Farmacia richiedente.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In caso di urgenza, con espressa e motivata indicazione sull’ordinativo trasmesso al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Fornitore, la consegna del prodotto dovrà avvenire entro e non oltre </w:t>
      </w:r>
      <w:r w:rsidR="00E9365D" w:rsidRPr="00E9365D">
        <w:rPr>
          <w:rFonts w:ascii="Arial" w:hAnsi="Arial" w:cs="Arial"/>
        </w:rPr>
        <w:t xml:space="preserve">entro il termine dichiarato in offerta, che non potrà essere </w:t>
      </w:r>
      <w:r w:rsidR="00E9365D">
        <w:rPr>
          <w:rFonts w:ascii="Arial" w:hAnsi="Arial" w:cs="Arial"/>
        </w:rPr>
        <w:t xml:space="preserve">comunque </w:t>
      </w:r>
      <w:r w:rsidR="00E9365D" w:rsidRPr="00E9365D">
        <w:rPr>
          <w:rFonts w:ascii="Arial" w:hAnsi="Arial" w:cs="Arial"/>
        </w:rPr>
        <w:t>superiore</w:t>
      </w:r>
      <w:r w:rsidR="00E9365D" w:rsidRPr="00E9365D">
        <w:rPr>
          <w:rFonts w:ascii="Arial" w:hAnsi="Arial" w:cs="Arial"/>
          <w:bCs/>
        </w:rPr>
        <w:t xml:space="preserve"> a </w:t>
      </w:r>
      <w:r w:rsidR="00607E28">
        <w:rPr>
          <w:rFonts w:ascii="Arial" w:hAnsi="Arial" w:cs="Arial"/>
          <w:b/>
          <w:bCs/>
        </w:rPr>
        <w:t>48</w:t>
      </w:r>
      <w:r w:rsidR="00B41962">
        <w:rPr>
          <w:rFonts w:ascii="Arial" w:hAnsi="Arial" w:cs="Arial"/>
          <w:b/>
          <w:bCs/>
        </w:rPr>
        <w:t xml:space="preserve"> </w:t>
      </w:r>
      <w:r w:rsidR="00E9365D">
        <w:rPr>
          <w:rFonts w:ascii="Arial" w:hAnsi="Arial" w:cs="Arial"/>
          <w:bCs/>
        </w:rPr>
        <w:t>(</w:t>
      </w:r>
      <w:r w:rsidR="00607E28">
        <w:rPr>
          <w:rFonts w:ascii="Arial" w:hAnsi="Arial" w:cs="Arial"/>
          <w:bCs/>
        </w:rPr>
        <w:t>quarantotto</w:t>
      </w:r>
      <w:r w:rsidR="00E9365D">
        <w:rPr>
          <w:rFonts w:ascii="Arial" w:hAnsi="Arial" w:cs="Arial"/>
          <w:bCs/>
        </w:rPr>
        <w:t xml:space="preserve">) </w:t>
      </w:r>
      <w:r w:rsidR="00E94410" w:rsidRPr="00E9365D">
        <w:rPr>
          <w:rFonts w:ascii="Arial" w:hAnsi="Arial" w:cs="Arial"/>
          <w:bCs/>
        </w:rPr>
        <w:t>ore</w:t>
      </w:r>
      <w:r w:rsidR="00B41962">
        <w:rPr>
          <w:rFonts w:ascii="Arial" w:hAnsi="Arial" w:cs="Arial"/>
          <w:bCs/>
        </w:rPr>
        <w:t xml:space="preserve"> </w:t>
      </w:r>
      <w:r w:rsidR="00E9365D" w:rsidRPr="00E9365D">
        <w:rPr>
          <w:rFonts w:ascii="Arial" w:hAnsi="Arial" w:cs="Arial"/>
          <w:bCs/>
        </w:rPr>
        <w:t>consecutive</w:t>
      </w:r>
      <w:r w:rsidR="00B41962">
        <w:rPr>
          <w:rFonts w:ascii="Arial" w:hAnsi="Arial" w:cs="Arial"/>
          <w:bCs/>
        </w:rPr>
        <w:t xml:space="preserve"> </w:t>
      </w:r>
      <w:r w:rsidRPr="00AD1A66">
        <w:rPr>
          <w:rFonts w:ascii="Arial" w:hAnsi="Arial" w:cs="Arial"/>
        </w:rPr>
        <w:t>dal momento della trasmissione dell’ordine, esclusi festivi.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 prodotti sterili, all’atto della consegna, dovranno avere data di scadenza non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inferiore </w:t>
      </w:r>
      <w:r w:rsidRPr="00AD1A66">
        <w:rPr>
          <w:rFonts w:ascii="Arial" w:hAnsi="Arial" w:cs="Arial"/>
          <w:b/>
          <w:bCs/>
        </w:rPr>
        <w:t>a 24 mesi</w:t>
      </w:r>
      <w:r w:rsidRPr="00AD1A66">
        <w:rPr>
          <w:rFonts w:ascii="Arial" w:hAnsi="Arial" w:cs="Arial"/>
        </w:rPr>
        <w:t>. Eventuali difformità rispetto a quanto indicato dovranno essere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concordate con il richiedente.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Fornitore sarà tenuto a verificare la completezza e correttezza dell’ordinativo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ricevuto. Nel caso della mancanza di uno dei predetti requisiti sarà compito del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Fornitore contattare prontamente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e chiedere l’invio di un nuovo ordinativo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corretto.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procederà all’annullamento del precedente ordinativo e all’emissione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 uno nuovo, senza che il Fornitore possa vantare pretese di alcun genere.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 xml:space="preserve">Le apparecchiature </w:t>
      </w:r>
      <w:r w:rsidR="00607E28" w:rsidRPr="00607E28">
        <w:rPr>
          <w:rFonts w:ascii="Arial" w:hAnsi="Arial" w:cs="Arial"/>
        </w:rPr>
        <w:t xml:space="preserve">possono essere </w:t>
      </w:r>
      <w:r w:rsidRPr="00607E28">
        <w:rPr>
          <w:rFonts w:ascii="Arial" w:hAnsi="Arial" w:cs="Arial"/>
        </w:rPr>
        <w:t>fornite in noleggio</w:t>
      </w:r>
      <w:r w:rsidR="00607E28" w:rsidRPr="00607E28">
        <w:rPr>
          <w:rFonts w:ascii="Arial" w:hAnsi="Arial" w:cs="Arial"/>
        </w:rPr>
        <w:t xml:space="preserve"> o in comodato a scelta del concorrente</w:t>
      </w:r>
      <w:r w:rsidRPr="00607E28">
        <w:rPr>
          <w:rFonts w:ascii="Arial" w:hAnsi="Arial" w:cs="Arial"/>
        </w:rPr>
        <w:t>.</w:t>
      </w:r>
    </w:p>
    <w:p w:rsidR="00BB5BE4" w:rsidRPr="00607E28" w:rsidRDefault="00BB5BE4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Il fornitore è tenuto a concederle complete di tutti gli accessori (supporti, cavi, ecc.) 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di tutto il materiale di consumo non dedicato al paziente (</w:t>
      </w:r>
      <w:r w:rsidR="00B759FD" w:rsidRPr="00607E28">
        <w:rPr>
          <w:rFonts w:ascii="Arial" w:hAnsi="Arial" w:cs="Arial"/>
        </w:rPr>
        <w:t>accessori</w:t>
      </w:r>
      <w:r w:rsidRPr="00607E28">
        <w:rPr>
          <w:rFonts w:ascii="Arial" w:hAnsi="Arial" w:cs="Arial"/>
        </w:rPr>
        <w:t xml:space="preserve"> delle apparecchiature,ecc.) per tutta la durata del contratto.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 xml:space="preserve">I tempi per la consegna e l’installazione sono fissati in giorni </w:t>
      </w:r>
      <w:r w:rsidR="007C5605" w:rsidRPr="00607E28">
        <w:rPr>
          <w:rFonts w:ascii="Arial" w:hAnsi="Arial" w:cs="Arial"/>
        </w:rPr>
        <w:t>15</w:t>
      </w:r>
      <w:r w:rsidRPr="00607E28">
        <w:rPr>
          <w:rFonts w:ascii="Arial" w:hAnsi="Arial" w:cs="Arial"/>
        </w:rPr>
        <w:t xml:space="preserve"> giorni solari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complessivi dalla data di ricezione della lettera contratto.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L’Amministrazione si riserva di indicare in fase di ordine una data di consegna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successiva o una consegna frazionata qualora sussistano esigenze particolari.</w:t>
      </w:r>
    </w:p>
    <w:p w:rsidR="00B41962" w:rsidRPr="00607E28" w:rsidRDefault="00B4196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Le apparecchiature devono essere consegnate, installate e collaudate presso i locali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di destinazione, prendendo accordi con il Settore Ingegneria Clinica dell’Azienda, per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il tramite del magazzino generale che acquisirà le bolle di consegna per la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registrazione.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Ogni sostituzione di apparecchiatura deve essere avallata dal Settore Ingegneria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Clinica e deve avvenire, in entrata ed in uscita, per il tramite del magazzino generale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per i necessari adempimenti.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lastRenderedPageBreak/>
        <w:t>L’avvenuto rispetto dei termini di consegna e di messa in servizio delle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apparecchiature sarà formalizzato mediante collaudo.</w:t>
      </w:r>
    </w:p>
    <w:p w:rsidR="00C65292" w:rsidRPr="00607E28" w:rsidRDefault="00C6529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Il collaudo, da effettuare in contraddittorio con il Settore Ingegneria Clinica, avrà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luogo entro e non oltre 10 giorni solari dalla data di consegna previo parere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favorevole espresso dal Responsabile del Reparto/Servizio acquirente.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In caso di esito negativo del collaudo il fornitore verrà messo in mora.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Restano a carico della Ditta aggiudicataria i seguenti oneri: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il trasporto ed eventuali oneri connessi con le spedizioni;</w:t>
      </w: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il trasferimento dei materiali a piè d’opera nel locale di installazione;</w:t>
      </w: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le spese per l’imballaggio ed il suo smaltimento;</w:t>
      </w: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l’installazione a regola d’arte, chiavi in mano;</w:t>
      </w: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l’esecuzione del collaudo tecnico delle apparecchiature fornite.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La consegna delle apparecchiature non costituisce accettazione della stessa, per la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quale si rinvia all’esito positivo del collaudo.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 xml:space="preserve">Dovrà essere garantita la disponibilità di manuali d’uso e manuali di </w:t>
      </w:r>
      <w:r w:rsidRPr="00607E28">
        <w:rPr>
          <w:rFonts w:ascii="Arial" w:hAnsi="Arial" w:cs="Arial"/>
          <w:i/>
          <w:iCs/>
        </w:rPr>
        <w:t xml:space="preserve">service </w:t>
      </w:r>
      <w:r w:rsidRPr="00607E28">
        <w:rPr>
          <w:rFonts w:ascii="Arial" w:hAnsi="Arial" w:cs="Arial"/>
        </w:rPr>
        <w:t>dei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prodotti per ciascuna unità funzionale. Tale documentazione dovrà essere redatta in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lingua italiana.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In particolare, la società aggiudicataria si impegna a fornire, gratuitamente, quanto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segue: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607E28" w:rsidRDefault="007A0538" w:rsidP="0032053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manuali di servizio di tutti i componenti di ogni apparecchio offerto, comprensivi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degli schemi elettrici, elettronici e meccanici;</w:t>
      </w:r>
    </w:p>
    <w:p w:rsidR="007C5605" w:rsidRPr="00607E28" w:rsidRDefault="007A0538" w:rsidP="0032053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manuali d’uso, manutenzione e informazione sui rischi specifici di ogni apparecchio,in lingua italiana;</w:t>
      </w:r>
    </w:p>
    <w:p w:rsidR="007A0538" w:rsidRPr="00607E28" w:rsidRDefault="007A0538" w:rsidP="0032053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precise indicazioni sulla scelta e sull’uso di idonei dispositivi di protezione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individuale (</w:t>
      </w:r>
      <w:proofErr w:type="spellStart"/>
      <w:r w:rsidRPr="00607E28">
        <w:rPr>
          <w:rFonts w:ascii="Arial" w:hAnsi="Arial" w:cs="Arial"/>
        </w:rPr>
        <w:t>D.P.I.</w:t>
      </w:r>
      <w:proofErr w:type="spellEnd"/>
      <w:r w:rsidRPr="00607E28">
        <w:rPr>
          <w:rFonts w:ascii="Arial" w:hAnsi="Arial" w:cs="Arial"/>
        </w:rPr>
        <w:t>) per gli addetti;</w:t>
      </w:r>
    </w:p>
    <w:p w:rsidR="007A0538" w:rsidRPr="00607E28" w:rsidRDefault="007A0538" w:rsidP="0032053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registro di manutenzione consigliato per interventi che possono essere eseguiti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dall’utilizzatore;</w:t>
      </w:r>
    </w:p>
    <w:p w:rsidR="007A0538" w:rsidRPr="00607E28" w:rsidRDefault="007A0538" w:rsidP="0032053C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- effettuare la formazione del personale preposto all’utilizzo dell’apparecchiatura, con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eventuale utilizzo di materiale didattico e/o mezzi audiovisivi.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La ditta aggiudicataria dovrà inoltre fornire al Settore Ingegneria Clinica l’elenco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 xml:space="preserve">dettagliato (marca, modello, matricola, codice </w:t>
      </w:r>
      <w:proofErr w:type="spellStart"/>
      <w:r w:rsidRPr="00607E28">
        <w:rPr>
          <w:rFonts w:ascii="Arial" w:hAnsi="Arial" w:cs="Arial"/>
        </w:rPr>
        <w:t>Civab</w:t>
      </w:r>
      <w:proofErr w:type="spellEnd"/>
      <w:r w:rsidRPr="00607E28">
        <w:rPr>
          <w:rFonts w:ascii="Arial" w:hAnsi="Arial" w:cs="Arial"/>
        </w:rPr>
        <w:t xml:space="preserve"> o CND, ecc.) delle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apparecchiature fornite in formato elettronico.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 xml:space="preserve">Ad installazione avvenuta </w:t>
      </w:r>
      <w:smartTag w:uri="urn:schemas-microsoft-com:office:smarttags" w:element="PersonName">
        <w:smartTagPr>
          <w:attr w:name="ProductID" w:val="La Ditta"/>
        </w:smartTagPr>
        <w:r w:rsidRPr="00607E28">
          <w:rPr>
            <w:rFonts w:ascii="Arial" w:hAnsi="Arial" w:cs="Arial"/>
          </w:rPr>
          <w:t>la Ditta</w:t>
        </w:r>
      </w:smartTag>
      <w:r w:rsidRPr="00607E28">
        <w:rPr>
          <w:rFonts w:ascii="Arial" w:hAnsi="Arial" w:cs="Arial"/>
        </w:rPr>
        <w:t xml:space="preserve"> aggiudicataria dovrà provvedere, a totale sua cura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e spese, all’addestramento del personale dell’</w:t>
      </w:r>
      <w:proofErr w:type="spellStart"/>
      <w:r w:rsidRPr="00607E28">
        <w:rPr>
          <w:rFonts w:ascii="Arial" w:hAnsi="Arial" w:cs="Arial"/>
        </w:rPr>
        <w:t>A.O.</w:t>
      </w:r>
      <w:proofErr w:type="spellEnd"/>
      <w:r w:rsidRPr="00607E28">
        <w:rPr>
          <w:rFonts w:ascii="Arial" w:hAnsi="Arial" w:cs="Arial"/>
        </w:rPr>
        <w:t xml:space="preserve"> per il corretto utilizzo delle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apparecchiature fornite, da concordarsi a seguito di esito positivo del collaudo con 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Responsabili delle Strutture interessate.</w:t>
      </w:r>
    </w:p>
    <w:p w:rsidR="00B41962" w:rsidRPr="00607E28" w:rsidRDefault="00B4196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Durante il periodo di locazione, successivo al collaudo definitivo, il fornitore dovrà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garantire tutti i servizi di assistenza tecnica necessari per la manutenzione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preventiva, ordinaria e straordinaria secondo le modalità e condizioni indicate in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offerta.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Tale garanzia è estesa a qualunque sistema fornito a corredo delle apparecchiature.</w:t>
      </w:r>
    </w:p>
    <w:p w:rsidR="0032053C" w:rsidRPr="00607E28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lastRenderedPageBreak/>
        <w:t>Durante il periodo di locazione, l’</w:t>
      </w:r>
      <w:proofErr w:type="spellStart"/>
      <w:r w:rsidRPr="00607E28">
        <w:rPr>
          <w:rFonts w:ascii="Arial" w:hAnsi="Arial" w:cs="Arial"/>
        </w:rPr>
        <w:t>A.O.</w:t>
      </w:r>
      <w:proofErr w:type="spellEnd"/>
      <w:r w:rsidRPr="00607E28">
        <w:rPr>
          <w:rFonts w:ascii="Arial" w:hAnsi="Arial" w:cs="Arial"/>
        </w:rPr>
        <w:t xml:space="preserve"> non dovrà sopportare alcun onere economico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per il mantenimento in perfette condizioni di funzionamento delle apparecchiature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necessarie all’erogazione dei servizi (dovranno essere garantiti anche i danni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derivanti da guasti accidentali).</w:t>
      </w:r>
    </w:p>
    <w:p w:rsidR="00607E28" w:rsidRPr="00607E28" w:rsidRDefault="00607E2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Gli oneri per la manutenzione straordinaria e periodica programmata dovranno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pertanto intendersi compresi nel prezzo di offerta.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smartTag w:uri="urn:schemas-microsoft-com:office:smarttags" w:element="PersonName">
        <w:smartTagPr>
          <w:attr w:name="ProductID" w:val="La Ditta"/>
        </w:smartTagPr>
        <w:r w:rsidRPr="00607E28">
          <w:rPr>
            <w:rFonts w:ascii="Arial" w:hAnsi="Arial" w:cs="Arial"/>
          </w:rPr>
          <w:t>La Ditta</w:t>
        </w:r>
      </w:smartTag>
      <w:r w:rsidRPr="00607E28">
        <w:rPr>
          <w:rFonts w:ascii="Arial" w:hAnsi="Arial" w:cs="Arial"/>
        </w:rPr>
        <w:t xml:space="preserve"> aggiudicataria dovrà fornire, senza oneri aggiuntivi per l’AO, eventuali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aggiornamenti tecnologici a fronte di modifiche migliorative dei sistemi e dei prodotti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hardware e software che dovessero avvenire successivamente alla data del collaudo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definitivo e durante il periodo di locazione.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Nel caso non venga quotato in offerta economica il canone di noleggio le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apparecchiature si considerano concesse in comodato d’uso. Il fornitore non avrà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nulla a pretendere al verificarsi di consumi ridotti dei dispositivi rispetto alla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previsione di acquisto.</w:t>
      </w:r>
    </w:p>
    <w:p w:rsidR="00B41962" w:rsidRPr="00607E28" w:rsidRDefault="00B4196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Per il comodato valgono le medesime condizioni di fornitura già previste per il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noleggio e le seguenti.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607E2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L’A. O. si obbligherà a conservare e custodire i beni di cui sopra con cura e con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normale diligenza, e a non destinarli ad altri usi che non siano quelli sopra previsti, 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non cedere neppure temporaneamente l’uso a terzi, né a titolo gratuito, né a titolo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oneroso, e di restituirli al Fornitore al termine del contratto, salvo il normale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deterioramento d’uso.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Il valore dei beni concessi in uso è quello fissato dalla ditta proprietaria in fase di</w:t>
      </w:r>
      <w:r w:rsidR="00B41962">
        <w:rPr>
          <w:rFonts w:ascii="Arial" w:hAnsi="Arial" w:cs="Arial"/>
        </w:rPr>
        <w:t xml:space="preserve"> </w:t>
      </w:r>
      <w:r w:rsidRPr="00607E28">
        <w:rPr>
          <w:rFonts w:ascii="Arial" w:hAnsi="Arial" w:cs="Arial"/>
        </w:rPr>
        <w:t>offerta.</w:t>
      </w:r>
    </w:p>
    <w:p w:rsidR="007C5605" w:rsidRPr="00607E28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07E28">
        <w:rPr>
          <w:rFonts w:ascii="Arial" w:hAnsi="Arial" w:cs="Arial"/>
        </w:rPr>
        <w:t>La proprietà del bene rimarrà, come per legge, al Fornitore.</w:t>
      </w:r>
    </w:p>
    <w:p w:rsidR="00914283" w:rsidRPr="007C5605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035B61" w:rsidRPr="00AD1A66" w:rsidRDefault="00035B61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12 - Modalità di consegna</w:t>
      </w:r>
    </w:p>
    <w:p w:rsidR="007C5605" w:rsidRPr="007C5605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consegna dei consumabili</w:t>
      </w:r>
      <w:r w:rsidR="00E94410" w:rsidRPr="00AD1A66">
        <w:rPr>
          <w:rFonts w:ascii="Arial" w:hAnsi="Arial" w:cs="Arial"/>
        </w:rPr>
        <w:t xml:space="preserve"> avverrà porto franco presso la Farmacia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dell’Ospedale che ha emesso l’ordine, accompagnata da idoneo documento di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trasporto, compilato secondo la legislazione vigente, riportante obbligatoriamente:</w:t>
      </w:r>
    </w:p>
    <w:p w:rsidR="007C5605" w:rsidRPr="007C5605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32053C">
      <w:pPr>
        <w:numPr>
          <w:ilvl w:val="0"/>
          <w:numId w:val="5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gli estremi dell’ordinativo di fornitura;</w:t>
      </w:r>
    </w:p>
    <w:p w:rsidR="00E94410" w:rsidRPr="00AD1A66" w:rsidRDefault="007A0538" w:rsidP="0032053C">
      <w:pPr>
        <w:numPr>
          <w:ilvl w:val="0"/>
          <w:numId w:val="5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luogo di consegna;</w:t>
      </w:r>
    </w:p>
    <w:p w:rsidR="00E94410" w:rsidRPr="00AD1A66" w:rsidRDefault="00E94410" w:rsidP="0032053C">
      <w:pPr>
        <w:numPr>
          <w:ilvl w:val="0"/>
          <w:numId w:val="5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quantità</w:t>
      </w:r>
    </w:p>
    <w:p w:rsidR="007A0538" w:rsidRDefault="007A0538" w:rsidP="0032053C">
      <w:pPr>
        <w:numPr>
          <w:ilvl w:val="0"/>
          <w:numId w:val="5"/>
        </w:numPr>
        <w:tabs>
          <w:tab w:val="clear" w:pos="1080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numero di lotto di produzione e la data di scadenza della merce.</w:t>
      </w:r>
    </w:p>
    <w:p w:rsidR="007C5605" w:rsidRPr="00AD1A66" w:rsidRDefault="007C5605" w:rsidP="007C5605">
      <w:pPr>
        <w:autoSpaceDE w:val="0"/>
        <w:autoSpaceDN w:val="0"/>
        <w:adjustRightInd w:val="0"/>
        <w:ind w:left="108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L’eventuale imballaggio usato per la spedizione dovrà essere a norma di legge, sarà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 carico del Fornitore e resterà di proprietà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fascia oraria di consegna è stabilita dalle ore 8.00 alle ore 13.00. I giorni di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consegna sono il martedì ed il giovedì con esclusione delle festività nazionali 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patronali.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Nell’ordinativo di fornitura, previo accordo con il Fornitore, potranno essere indicate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modalità, fasce orarie e giorni di consegna anche differenti rispetto a quelli sopra</w:t>
      </w:r>
      <w:r w:rsidR="00B41962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definiti.</w:t>
      </w:r>
    </w:p>
    <w:p w:rsidR="00C65292" w:rsidRPr="00AD1A66" w:rsidRDefault="00C6529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14283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41962" w:rsidRDefault="00B41962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41962" w:rsidRDefault="00B41962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B41962" w:rsidRPr="007C5605" w:rsidRDefault="00B41962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lastRenderedPageBreak/>
        <w:t>art. 13 - Controlli sulle forniture</w:t>
      </w:r>
    </w:p>
    <w:p w:rsidR="007C5605" w:rsidRPr="007C5605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Agli effetti del controllo </w:t>
      </w:r>
      <w:proofErr w:type="spellStart"/>
      <w:r w:rsidRPr="00AD1A66">
        <w:rPr>
          <w:rFonts w:ascii="Arial" w:hAnsi="Arial" w:cs="Arial"/>
        </w:rPr>
        <w:t>quali-quantitativo</w:t>
      </w:r>
      <w:proofErr w:type="spellEnd"/>
      <w:r w:rsidRPr="00AD1A66">
        <w:rPr>
          <w:rFonts w:ascii="Arial" w:hAnsi="Arial" w:cs="Arial"/>
        </w:rPr>
        <w:t xml:space="preserve"> effettuato dal personale della Farmacia, la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firma apposta al momento della ricezione merci non esonera la ditta fornitrice dal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rispondere di eventuali contestazioni in ordine alla conformità del prodotto e/o a vizi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apparenti ed occulti delle merci non rilevabili all’atto della consegna.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dalla verifica di corrispondenza tra ordinativo di fornitura, documento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trasporto e prodotti forniti si rilevino difformità </w:t>
      </w:r>
      <w:proofErr w:type="spellStart"/>
      <w:r w:rsidRPr="00AD1A66">
        <w:rPr>
          <w:rFonts w:ascii="Arial" w:hAnsi="Arial" w:cs="Arial"/>
        </w:rPr>
        <w:t>quali-quantitative</w:t>
      </w:r>
      <w:proofErr w:type="spellEnd"/>
      <w:r w:rsidRPr="00AD1A66">
        <w:rPr>
          <w:rFonts w:ascii="Arial" w:hAnsi="Arial" w:cs="Arial"/>
        </w:rPr>
        <w:t>, nonché difetti nel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confezionamento secondario (lacerazioni o eventuali manomissioni o</w:t>
      </w:r>
      <w:r w:rsidR="005E7A87">
        <w:rPr>
          <w:rFonts w:ascii="Arial" w:hAnsi="Arial" w:cs="Arial"/>
        </w:rPr>
        <w:t xml:space="preserve"> danneggiamenti</w:t>
      </w:r>
      <w:r w:rsidRPr="00AD1A66">
        <w:rPr>
          <w:rFonts w:ascii="Arial" w:hAnsi="Arial" w:cs="Arial"/>
        </w:rPr>
        <w:t>) verrà data tempestiva comunicazione, via fax, al Fornitore al fine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attivare le opportune pratiche di integrazione o reso.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In caso di </w:t>
      </w:r>
      <w:r w:rsidRPr="00AD1A66">
        <w:rPr>
          <w:rFonts w:ascii="Arial" w:hAnsi="Arial" w:cs="Arial"/>
          <w:b/>
          <w:bCs/>
        </w:rPr>
        <w:t xml:space="preserve">reso </w:t>
      </w:r>
      <w:r w:rsidRPr="00AD1A66">
        <w:rPr>
          <w:rFonts w:ascii="Arial" w:hAnsi="Arial" w:cs="Arial"/>
        </w:rPr>
        <w:t>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metterà a disposizione la merce non conforme per il ritiro da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parte del Fornitore, presso il magazzino della Farmacia, entro 24 ore dalla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segnalazione scritta e ne garantirà il deposito per complessivi 20 (venti) giorni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lavorativi.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Fornitore dovrà, a suo rischio e spese, provvedere al ritiro dei prodotti in eccedenza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 non accettati, concor</w:t>
      </w:r>
      <w:r w:rsidR="00593FBA" w:rsidRPr="00AD1A66">
        <w:rPr>
          <w:rFonts w:ascii="Arial" w:hAnsi="Arial" w:cs="Arial"/>
        </w:rPr>
        <w:t>dando con la Farmacia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competente le modalità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ritiro.</w:t>
      </w:r>
    </w:p>
    <w:p w:rsidR="005E7A87" w:rsidRDefault="005E7A87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il Fornitore non provveda al ritiro della merce entro 20 (venti) giorni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lavorativi,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procederà allo smaltimento degli stessi a spese del Fornitore che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non potrà pretendere alcun risarcimento o indennizzo per il deterioramento della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merce custodita oltre il periodo di deposito garantito.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in cui i prodotti resi o da restituire risultino già fatturati, il Fornitore dovrà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emettere una nota di credito. Tale nota di credito dovrà riportare chiara indicazione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della fattura e dell’ordinativo di fornitura emesso.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In caso di </w:t>
      </w:r>
      <w:r w:rsidRPr="00AD1A66">
        <w:rPr>
          <w:rFonts w:ascii="Arial" w:hAnsi="Arial" w:cs="Arial"/>
          <w:b/>
          <w:bCs/>
        </w:rPr>
        <w:t xml:space="preserve">integrazione o sostituzione </w:t>
      </w:r>
      <w:r w:rsidRPr="00AD1A66">
        <w:rPr>
          <w:rFonts w:ascii="Arial" w:hAnsi="Arial" w:cs="Arial"/>
        </w:rPr>
        <w:t>il Fornitore è tenuto al completamento della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fornitura entro 5 (cinque) giorni lavorativi dal ricevimento della segnalazione;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riserva di applicare quanto previsto dall’articolo delle penali.</w:t>
      </w:r>
    </w:p>
    <w:p w:rsidR="007C5605" w:rsidRPr="00AD1A66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si verificassero ragioni di urgenza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si riserva la facoltà di non richiedere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la sostituzione e di rivolgersi ad altra impresa addebitando al fornitore le eventuali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maggiori spese sostenute e l’applicazione della penale.</w:t>
      </w:r>
    </w:p>
    <w:p w:rsidR="00914283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C5605" w:rsidRPr="007C5605" w:rsidRDefault="007C5605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14 – Eventi particolari</w:t>
      </w:r>
    </w:p>
    <w:p w:rsidR="0032053C" w:rsidRP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14.1 Fuori produzione</w:t>
      </w: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in cui, durante il periodo di validità e di efficacia del contratto, il Fornitore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non sia più in grado di garantire la consegna di uno o più prodotti offerti in sede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gara a seguito di </w:t>
      </w:r>
      <w:proofErr w:type="spellStart"/>
      <w:r w:rsidRPr="00AD1A66">
        <w:rPr>
          <w:rFonts w:ascii="Arial" w:hAnsi="Arial" w:cs="Arial"/>
        </w:rPr>
        <w:t>recall</w:t>
      </w:r>
      <w:proofErr w:type="spellEnd"/>
      <w:r w:rsidRPr="00AD1A66">
        <w:rPr>
          <w:rFonts w:ascii="Arial" w:hAnsi="Arial" w:cs="Arial"/>
        </w:rPr>
        <w:t xml:space="preserve"> o cessazione della produzione, il Fornitore </w:t>
      </w:r>
      <w:r w:rsidRPr="00AD1A66">
        <w:rPr>
          <w:rFonts w:ascii="Arial" w:hAnsi="Arial" w:cs="Arial"/>
          <w:b/>
          <w:bCs/>
        </w:rPr>
        <w:t>dovrà</w:t>
      </w:r>
      <w:r w:rsidR="005E7A87">
        <w:rPr>
          <w:rFonts w:ascii="Arial" w:hAnsi="Arial" w:cs="Arial"/>
          <w:b/>
          <w:bCs/>
        </w:rPr>
        <w:t xml:space="preserve"> </w:t>
      </w:r>
      <w:r w:rsidRPr="00AD1A66">
        <w:rPr>
          <w:rFonts w:ascii="Arial" w:hAnsi="Arial" w:cs="Arial"/>
          <w:b/>
          <w:bCs/>
        </w:rPr>
        <w:t xml:space="preserve">comunicare tempestivamente </w:t>
      </w:r>
      <w:r w:rsidR="00593FBA" w:rsidRPr="00AD1A66">
        <w:rPr>
          <w:rFonts w:ascii="Arial" w:hAnsi="Arial" w:cs="Arial"/>
        </w:rPr>
        <w:t>per iscritto alla Farmacia che ha emesso l’ordine,</w:t>
      </w:r>
      <w:r w:rsidRPr="00AD1A66">
        <w:rPr>
          <w:rFonts w:ascii="Arial" w:hAnsi="Arial" w:cs="Arial"/>
        </w:rPr>
        <w:t xml:space="preserve"> la mancata disponibilità dei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prodotti indicando la causa generante l’indisponibilità, ancor prima di ricevere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eventuali ordinativi di fornitura relativi ai medesimi prodotti.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Eventualmente potrà proporre un prodotto in sostituzione avente caratteristiche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tecniche prestazionali o funzionali sovrapponibili a quelle previste da capitolato, alle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medesime condizioni economiche convenute in sede di gara, allegando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congiuntamente alla </w:t>
      </w:r>
      <w:r w:rsidRPr="00AD1A66">
        <w:rPr>
          <w:rFonts w:ascii="Arial" w:hAnsi="Arial" w:cs="Arial"/>
        </w:rPr>
        <w:lastRenderedPageBreak/>
        <w:t>comunicazione, relativa scheda tecnica debitamente sottoscritta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 tutte le dichiarazioni/certificazioni richieste in fase di gara, nonché campionatura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dello stesso.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prodotto proposto sarà poi oggetto di valutazione con le stesse modalità previste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dalla procedura di gara. In caso di parere favorevole sarà comunicata al Fornitore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l’accettazione della sostituzione tramite ordinativo formale da parte della Farmacia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richiedente.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di mancata o intempestiva comunicazione, verrà applicata la penale.</w:t>
      </w:r>
    </w:p>
    <w:p w:rsidR="00C65292" w:rsidRPr="00AD1A66" w:rsidRDefault="00C6529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14.2 Indisponibilità temporanea del prodotto</w:t>
      </w: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Fornitore, al fine di non essere assoggettato alle penali per mancata consegna nei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termini stabiliti, dovrà comunicare per iscritto la causa ed il periodo dell’indisponibilità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temporanea del prodotto, ove noto o prevedibile entro e non oltre 2 giorni lavorativi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decorrenti dalla ricezione dell’ordinativo di fornitura.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di mancata o intempestiva comunicazione, verrà applicata la penale.</w:t>
      </w:r>
    </w:p>
    <w:p w:rsidR="00695424" w:rsidRPr="00AD1A66" w:rsidRDefault="00695424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14.3 Aggiornamento tecnologico</w:t>
      </w: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nel corso di validità del contratto, si registrasse da parte della ditta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aggiudicataria l’immissione sul mercato di prodotti e/o materiali e/o metodiche con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caratteristiche radicalmente innovative o migliorative rispetto a quelli aggiudicati, si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concorderà la fornitura del nuovo prodotto, in sostituzione di quello aggiudicato, alle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medesime condizioni economiche.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Ove peraltro il nuovo prodotto consentisse economie di gestione, sarà concordata </w:t>
      </w:r>
      <w:proofErr w:type="spellStart"/>
      <w:r w:rsidRPr="00AD1A66">
        <w:rPr>
          <w:rFonts w:ascii="Arial" w:hAnsi="Arial" w:cs="Arial"/>
        </w:rPr>
        <w:t>trale</w:t>
      </w:r>
      <w:proofErr w:type="spellEnd"/>
      <w:r w:rsidRPr="00AD1A66">
        <w:rPr>
          <w:rFonts w:ascii="Arial" w:hAnsi="Arial" w:cs="Arial"/>
        </w:rPr>
        <w:t xml:space="preserve"> parti una congrua riduzione del prezzo contrattuale.</w:t>
      </w:r>
    </w:p>
    <w:p w:rsidR="007C24D7" w:rsidRPr="00AD1A66" w:rsidRDefault="007C24D7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In ogni caso non saranno presi in considerazione aumenti dei prezzi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aggiudicazione.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Solo a seguito di comunicazione da parte della Farmacia dell’esito positivo della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verifica di conformità del prodotto migliorativo offerto con quanto dichiarato in sede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offerta, il Fornitore sarà autorizzato ad effettuare la relativa sostituzione, senza alcun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aumento di prezzo ed alle medesime condizioni convenute in sede di gara.</w:t>
      </w:r>
    </w:p>
    <w:p w:rsidR="00695424" w:rsidRPr="00AD1A66" w:rsidRDefault="00695424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14.4 Adeguamento normativo</w:t>
      </w: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nel corso di validità del contratto venissero emanate direttive statali e/o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comunitarie riguardanti l’autorizzazione alla produzione, importazione ed immissione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in commercio, o qualsiasi altra disposizione in materia, il Fornitore sarà tenuto 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conformare la qualità dei prodotti forniti alla sopravvenuta normativa, senza alcun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aumento di prezzo, ed a sostituire, qualora ne fosse vietato l’uso, le eventuali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rimanenze relative alle forniture già effettuate e giacenti nel magazzino farmaceutico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dell’</w:t>
      </w:r>
      <w:proofErr w:type="spellStart"/>
      <w:r w:rsidRPr="00AD1A66">
        <w:rPr>
          <w:rFonts w:ascii="Arial" w:hAnsi="Arial" w:cs="Arial"/>
        </w:rPr>
        <w:t>A.O.</w:t>
      </w:r>
      <w:proofErr w:type="spellEnd"/>
    </w:p>
    <w:p w:rsidR="00914283" w:rsidRPr="00AD1A66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14283" w:rsidRPr="0032053C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 xml:space="preserve">art. 15 </w:t>
      </w:r>
      <w:r w:rsidR="0032053C">
        <w:rPr>
          <w:rFonts w:ascii="Arial" w:hAnsi="Arial" w:cs="Arial"/>
          <w:b/>
          <w:bCs/>
        </w:rPr>
        <w:t>–</w:t>
      </w:r>
      <w:r w:rsidRPr="00AD1A66">
        <w:rPr>
          <w:rFonts w:ascii="Arial" w:hAnsi="Arial" w:cs="Arial"/>
          <w:b/>
          <w:bCs/>
        </w:rPr>
        <w:t xml:space="preserve"> Penali</w:t>
      </w:r>
    </w:p>
    <w:p w:rsidR="0032053C" w:rsidRP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In caso di mancata evasione degli ordini nei tempi sopra indicati verrà applicata, per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ogni giorno di ritardo, una penale pari allo 0,5 per mille dell’ammontare netto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contrattuale, comunque non complessivamente superiore al 10% dell’ammontare del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singolo ordine; se il ritardo raggiunge i 20 gg., si provvederà ad acquistare il prodotto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ad altra ditta reperita sul mercato e ad insindacabile giudizio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si addebiterà il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prezzo maggiore pagato alla ditta inadempiente; infine, se il ritardo della consegna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raggiunge i 30 gg., è previsto il </w:t>
      </w:r>
      <w:r w:rsidRPr="00AD1A66">
        <w:rPr>
          <w:rFonts w:ascii="Arial" w:hAnsi="Arial" w:cs="Arial"/>
        </w:rPr>
        <w:lastRenderedPageBreak/>
        <w:t>decadimento della fornitura con incameramento da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parte di questa Azienda del deposito cauzionale versato.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in cui l’ordinativo di fornitura sia stato solo parzialmente evaso, la predetta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penale sarà calcolata sulla quota parte consegnata in ritardo.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penale nella misura massima non superiore al 10% dell’ammontare del singolo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ordine, graduata secondo la gravità dell’infrazione, verrà applicata anche in caso di:intempestiva comunicazione dell’indisponibilità temporanea del prodotto</w:t>
      </w:r>
      <w:r w:rsidR="00473431">
        <w:rPr>
          <w:rFonts w:ascii="Arial" w:hAnsi="Arial" w:cs="Arial"/>
        </w:rPr>
        <w:t>;</w:t>
      </w:r>
      <w:r w:rsidRPr="00AD1A66">
        <w:rPr>
          <w:rFonts w:ascii="Arial" w:hAnsi="Arial" w:cs="Arial"/>
        </w:rPr>
        <w:t xml:space="preserve"> mancata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sostituzione dei prodotti difformi entro i termini</w:t>
      </w:r>
      <w:r w:rsidR="00473431">
        <w:rPr>
          <w:rFonts w:ascii="Arial" w:hAnsi="Arial" w:cs="Arial"/>
        </w:rPr>
        <w:t>;</w:t>
      </w:r>
      <w:r w:rsidRPr="00AD1A66">
        <w:rPr>
          <w:rFonts w:ascii="Arial" w:hAnsi="Arial" w:cs="Arial"/>
        </w:rPr>
        <w:t xml:space="preserve"> difetti dell’imballo e non corretto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trasporto.</w:t>
      </w:r>
    </w:p>
    <w:p w:rsidR="00C65292" w:rsidRPr="00AD1A66" w:rsidRDefault="00C6529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si riserva la facoltà di non attendere l’esecuzione della prestazione ovvero la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sostituzione dei prodotti contestati e di rivolgersi ad altro Fornitore, laddove ragioni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urgenza lo giustifichino, addebitando al Fornitore eventuali maggiori spese sostenute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 la quota della penale.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Resta, altresì, fermo l’obbligo del Fornitore di risarcire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per i maggiori danni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derivanti dal ritardo o dalla mancata consegna dei prodotti richiesti.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del ripetersi di ritardi nelle consegne che comportino almeno tre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contestazioni formali, e, in ogni caso, decorsi 30 (trenta) giorni dalla scadenza del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termine di consegna, l'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potrà dichiarare risolto il contratto "ipso facto </w:t>
      </w:r>
      <w:proofErr w:type="spellStart"/>
      <w:r w:rsidRPr="00AD1A66">
        <w:rPr>
          <w:rFonts w:ascii="Arial" w:hAnsi="Arial" w:cs="Arial"/>
        </w:rPr>
        <w:t>et</w:t>
      </w:r>
      <w:proofErr w:type="spellEnd"/>
      <w:r w:rsidRPr="00AD1A66">
        <w:rPr>
          <w:rFonts w:ascii="Arial" w:hAnsi="Arial" w:cs="Arial"/>
        </w:rPr>
        <w:t xml:space="preserve"> de </w:t>
      </w:r>
      <w:proofErr w:type="spellStart"/>
      <w:r w:rsidRPr="00AD1A66">
        <w:rPr>
          <w:rFonts w:ascii="Arial" w:hAnsi="Arial" w:cs="Arial"/>
        </w:rPr>
        <w:t>jure</w:t>
      </w:r>
      <w:proofErr w:type="spellEnd"/>
      <w:r w:rsidRPr="00AD1A66">
        <w:rPr>
          <w:rFonts w:ascii="Arial" w:hAnsi="Arial" w:cs="Arial"/>
        </w:rPr>
        <w:t>",comunicando per iscritto al Fornitore l’inadempimento alle obbligazioni contrattuali.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risoluzione del contratto comporta l’incameramento del deposito cauzionale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definitivo, fatto salvo il risarcimento dei maggiori danni patiti.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si riserva altresì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 escludere la ditta dalla partecipazione a future gare.</w:t>
      </w:r>
    </w:p>
    <w:p w:rsid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C65292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5292">
        <w:rPr>
          <w:rFonts w:ascii="Arial" w:hAnsi="Arial" w:cs="Arial"/>
        </w:rPr>
        <w:t>Per le apparecchiature a noleggio</w:t>
      </w:r>
      <w:r w:rsidR="00C65292" w:rsidRPr="00C65292">
        <w:rPr>
          <w:rFonts w:ascii="Arial" w:hAnsi="Arial" w:cs="Arial"/>
        </w:rPr>
        <w:t>/comodato</w:t>
      </w:r>
      <w:r w:rsidRPr="00C65292">
        <w:rPr>
          <w:rFonts w:ascii="Arial" w:hAnsi="Arial" w:cs="Arial"/>
        </w:rPr>
        <w:t xml:space="preserve"> deve essere garantita la continuità di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funzionamento. Pertanto saranno applicate penali pari, per ogni giorno solare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eccedente, allo 0,5% del valore della fornitura per durate del fermo macchina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superiori a quello garantito nell’arco di un anno.</w:t>
      </w:r>
    </w:p>
    <w:p w:rsidR="00473431" w:rsidRPr="00C65292" w:rsidRDefault="00473431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C65292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5292">
        <w:rPr>
          <w:rFonts w:ascii="Arial" w:hAnsi="Arial" w:cs="Arial"/>
        </w:rPr>
        <w:t>Si definisce “tempo di fermo macchina” il periodo di tempo intercorrente tra il giorno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successivo a quello della chiamata, ricevuta entro le ore 16.00, e il giorno del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ripristino completo della funzionalità.</w:t>
      </w:r>
    </w:p>
    <w:p w:rsidR="0032053C" w:rsidRPr="00C65292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C65292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5292">
        <w:rPr>
          <w:rFonts w:ascii="Arial" w:hAnsi="Arial" w:cs="Arial"/>
        </w:rPr>
        <w:t>Si considera come orario di lavoro standard l’intervallo 8:00 – 17:00 dal lunedì al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venerdì salvo eventuali casi specificati diversamente nelle specifiche tecniche.</w:t>
      </w:r>
    </w:p>
    <w:p w:rsidR="0032053C" w:rsidRPr="00C65292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65292">
        <w:rPr>
          <w:rFonts w:ascii="Arial" w:hAnsi="Arial" w:cs="Arial"/>
        </w:rPr>
        <w:t>La durata del periodo di fermo macchina ammissibile per ogni anno di funzionamento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e per ogni apparecchio è stabilito in 10 giorni/anno, compresi quelli relativi ai fermi</w:t>
      </w:r>
      <w:r w:rsidR="005E7A87">
        <w:rPr>
          <w:rFonts w:ascii="Arial" w:hAnsi="Arial" w:cs="Arial"/>
        </w:rPr>
        <w:t xml:space="preserve"> </w:t>
      </w:r>
      <w:r w:rsidRPr="00C65292">
        <w:rPr>
          <w:rFonts w:ascii="Arial" w:hAnsi="Arial" w:cs="Arial"/>
        </w:rPr>
        <w:t>per manutenzione programmata.</w:t>
      </w:r>
    </w:p>
    <w:p w:rsidR="00914283" w:rsidRPr="00AD1A66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14283" w:rsidRPr="00C65292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16 – Modifica del contratto durante il periodo di efficacia</w:t>
      </w:r>
    </w:p>
    <w:p w:rsidR="0032053C" w:rsidRP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contratto potrà essere modificato senza che sia necessaria una nuova procedura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di affidamento nei casi previsti dall’art. 106 del d. </w:t>
      </w:r>
      <w:proofErr w:type="spellStart"/>
      <w:r w:rsidRPr="00AD1A66">
        <w:rPr>
          <w:rFonts w:ascii="Arial" w:hAnsi="Arial" w:cs="Arial"/>
        </w:rPr>
        <w:t>lgs</w:t>
      </w:r>
      <w:proofErr w:type="spellEnd"/>
      <w:r w:rsidRPr="00AD1A66">
        <w:rPr>
          <w:rFonts w:ascii="Arial" w:hAnsi="Arial" w:cs="Arial"/>
        </w:rPr>
        <w:t>. 50/2016.</w:t>
      </w:r>
    </w:p>
    <w:p w:rsidR="00EA79F1" w:rsidRPr="00AD1A66" w:rsidRDefault="00EA79F1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DE1B2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Le modifiche, nonché le varianti, devono essere autorizzate dal Responsabile Unico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 Procedimento.</w:t>
      </w: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lastRenderedPageBreak/>
        <w:t>Il Responsabile Unico del Procedimento su proposta dei Servizi utilizzatori dei beni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oggetto del presente capitolato (Unità di </w:t>
      </w:r>
      <w:r w:rsidR="00035B61">
        <w:rPr>
          <w:rFonts w:ascii="Arial" w:hAnsi="Arial" w:cs="Arial"/>
        </w:rPr>
        <w:t>Chirurgia e Cardiochirurgia</w:t>
      </w:r>
      <w:r w:rsidRPr="00AD1A66">
        <w:rPr>
          <w:rFonts w:ascii="Arial" w:hAnsi="Arial" w:cs="Arial"/>
        </w:rPr>
        <w:t>, Farmacia, Settore di Ingegneria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Clinica), autorizza direttamente modifiche del contratto al verificarsi di cause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impreviste e imprevedibili o per l’intervenuta possibilità di utilizzare materiali,componenti e tecnologie non esistenti nel momento di inizio della procedura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selezione del contraente che possono determinare, senza aumento di costi,significativi miglioramenti nella qualità delle prestazioni da eseguire.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Negli altri casi, sempreché trattasi di modifiche non sostanziali ma che comportano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un aumento del valore iniziale del contratto, le modalità di rilascio dell’autorizzazione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sono stabilite con un provvedimento ad hoc dell’amministrazione aggiudicatrice, in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cui sono specificate le ragioni della necessità della modifica.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La soglia di importo entro cui sono consentite modifiche è fissata nel limite dei </w:t>
      </w:r>
      <w:proofErr w:type="spellStart"/>
      <w:r w:rsidRPr="00AD1A66">
        <w:rPr>
          <w:rFonts w:ascii="Arial" w:hAnsi="Arial" w:cs="Arial"/>
        </w:rPr>
        <w:t>duequinti</w:t>
      </w:r>
      <w:proofErr w:type="spellEnd"/>
      <w:r w:rsidRPr="00AD1A66">
        <w:rPr>
          <w:rFonts w:ascii="Arial" w:hAnsi="Arial" w:cs="Arial"/>
        </w:rPr>
        <w:t xml:space="preserve"> del valore del contratto iniziale.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I prezzi proposti potranno essere soggetti a revisione annuale, rimanendo fissi per </w:t>
      </w:r>
      <w:proofErr w:type="spellStart"/>
      <w:r w:rsidRPr="00AD1A66">
        <w:rPr>
          <w:rFonts w:ascii="Arial" w:hAnsi="Arial" w:cs="Arial"/>
        </w:rPr>
        <w:t>iprimi</w:t>
      </w:r>
      <w:proofErr w:type="spellEnd"/>
      <w:r w:rsidRPr="00AD1A66">
        <w:rPr>
          <w:rFonts w:ascii="Arial" w:hAnsi="Arial" w:cs="Arial"/>
        </w:rPr>
        <w:t xml:space="preserve"> dodici mesi di esecuzione della fornitura.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procedimento di revisione in favore del fornitore sarà attivato esclusivamente su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istanza di parte; la stessa do</w:t>
      </w:r>
      <w:r w:rsidR="00A51696">
        <w:rPr>
          <w:rFonts w:ascii="Arial" w:hAnsi="Arial" w:cs="Arial"/>
        </w:rPr>
        <w:t>vrà essere motivata, recare un’</w:t>
      </w:r>
      <w:r w:rsidRPr="00AD1A66">
        <w:rPr>
          <w:rFonts w:ascii="Arial" w:hAnsi="Arial" w:cs="Arial"/>
        </w:rPr>
        <w:t>analisi di mercato e di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andamento dei prezzi dei fattori produttivi supportata da idonea documentazione 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dimostrazione della effettiva necessità di adeguamento dei prezzi.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richiesta di revisione prezzi dovrà essere effettuata entro il termine perentorio</w:t>
      </w:r>
      <w:r w:rsidR="005E7A87">
        <w:rPr>
          <w:rFonts w:ascii="Arial" w:hAnsi="Arial" w:cs="Arial"/>
        </w:rPr>
        <w:t xml:space="preserve"> </w:t>
      </w:r>
      <w:proofErr w:type="spellStart"/>
      <w:r w:rsidRPr="00AD1A66">
        <w:rPr>
          <w:rFonts w:ascii="Arial" w:hAnsi="Arial" w:cs="Arial"/>
        </w:rPr>
        <w:t>decadenziale</w:t>
      </w:r>
      <w:proofErr w:type="spellEnd"/>
      <w:r w:rsidRPr="00AD1A66">
        <w:rPr>
          <w:rFonts w:ascii="Arial" w:hAnsi="Arial" w:cs="Arial"/>
        </w:rPr>
        <w:t xml:space="preserve"> di tre mesi decorrenti dall’inizio di ciascun anno di fornitura.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emerga dall’istruttoria l’effettiva necessità di revisione dei prezzi si terrà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conto, per quantificare la variazione, di elaborazioni ufficiali di prezzi di riferimento da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parte di soggetti pubblici e, in assenza di questi dell’indice dei prezzi al consumo perle famiglie di operai ed impiegati (FOI – nella versione che esclude il calcolo dei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tabacchi), verificatesi nell’anno precedente. L’aggiornamento dei prezzi non può</w:t>
      </w:r>
      <w:r w:rsidR="005E7A87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superare comunque il 100% della predetta variazione accertata dall’ISTAT.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revisione del prezzo in favore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sarà attivata d’ufficio in occasione di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elaborazioni, attinenti ai beni oggetto del contratto, di indici concernenti il miglior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prezzo di mercato desunto dal complesso delle aggiudicazioni di appalti di beni e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servizi o di prezzi di riferimento o di definizioni di costi standard, da parte di soggetti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pubblici.</w:t>
      </w:r>
    </w:p>
    <w:p w:rsidR="0032053C" w:rsidRPr="00AD1A66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Qualora si raggiunga un aumento o una diminuzione dei prezzi contrattuali in misura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non inferiore al 10% e tale da alterare significativamente l’originario equilibrio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contrattuale, le parti possono esercitare il diritto di recesso senza indennizzo.</w:t>
      </w:r>
    </w:p>
    <w:p w:rsidR="00914283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43A6C" w:rsidRP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17 - Fatturazione e pagamento</w:t>
      </w:r>
    </w:p>
    <w:p w:rsidR="0032053C" w:rsidRPr="0032053C" w:rsidRDefault="0032053C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Fornitore dovrà, obbligatoriamente, emettere fattura per i quantitativi dei prodotti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effettivamente consegnati, riportando sulla medesima, così come già indicato nei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documenti di trasporto, le strutture di destinazione degli stessi, con la specifica dei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relativi numeri di centri di costo attribuiti alle stesse, numero e data del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provvedimento di aggiudicazione e dell’ordinativo di acquisto.</w:t>
      </w:r>
    </w:p>
    <w:p w:rsidR="00256C66" w:rsidRDefault="00256C66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lastRenderedPageBreak/>
        <w:t>Il Fornitore relativamente ai canoni di noleggio</w:t>
      </w:r>
      <w:r w:rsidR="00C17F83">
        <w:rPr>
          <w:rFonts w:ascii="Arial" w:hAnsi="Arial" w:cs="Arial"/>
        </w:rPr>
        <w:t>, se previsto in offerta,</w:t>
      </w:r>
      <w:r w:rsidRPr="00AD1A66">
        <w:rPr>
          <w:rFonts w:ascii="Arial" w:hAnsi="Arial" w:cs="Arial"/>
        </w:rPr>
        <w:t xml:space="preserve"> emetterà fatture trimestrali posticipate.</w:t>
      </w:r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Potrà essere concordata fra le parti una periodicità diversa, mai inferiore al trimestre.</w:t>
      </w:r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Tenuto conto della necessità del Committente di rispettare la competenza economica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per anno solare, si precisa che i trimestri di fatturazione dei canoni di noleggio sono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così individuati: 1° trim. gennaio – marzo; 2° trim. aprile – giugno; 3° trim. luglio –settembre; 4° trim. ottobre – dicembre. Nel caso in cui il periodo di noleggio non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corrisponde precisamente con l’inizio di uno dei trimestri specificati, gli importi della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prima fatturazione dovranno essere relativi ad un periodo più breve del trimestre.</w:t>
      </w:r>
    </w:p>
    <w:p w:rsidR="00C65292" w:rsidRPr="00AD1A66" w:rsidRDefault="00C65292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La fatturazione deve avvenire esclusivamente in forma elettronica. I dati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indispensabili per evitare lo scarto alla ricezione delle fatture elettroniche sono: PIVA/CF </w:t>
      </w:r>
      <w:r w:rsidRPr="00AD1A66">
        <w:rPr>
          <w:rFonts w:ascii="Arial" w:hAnsi="Arial" w:cs="Arial"/>
          <w:b/>
          <w:bCs/>
        </w:rPr>
        <w:t xml:space="preserve">06798201213 </w:t>
      </w:r>
      <w:r w:rsidRPr="00AD1A66">
        <w:rPr>
          <w:rFonts w:ascii="Arial" w:hAnsi="Arial" w:cs="Arial"/>
        </w:rPr>
        <w:t xml:space="preserve">e cod. IPA: </w:t>
      </w:r>
      <w:r w:rsidRPr="00AD1A66">
        <w:rPr>
          <w:rFonts w:ascii="Arial" w:hAnsi="Arial" w:cs="Arial"/>
          <w:b/>
          <w:bCs/>
        </w:rPr>
        <w:t>EBB1FF</w:t>
      </w:r>
      <w:r w:rsidRPr="00AD1A66">
        <w:rPr>
          <w:rFonts w:ascii="Arial" w:hAnsi="Arial" w:cs="Arial"/>
        </w:rPr>
        <w:t>.</w:t>
      </w:r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pagamento sarà effettuato entro 60 (sessanta) giorni dalla data di ricevimento della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fattura stessa, con l’emissione del mandato di pagamento.</w:t>
      </w:r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Tutti i movimenti finanziari connessi alla fornitura in argomento dovranno essere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registrati su conti correnti dedicati ed effettuati esclusivamente tramite lo strumento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 bonifico bancario o postale, ovvero con gli altri strumenti di pagamento idonei 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consentire la piena tracciabilità delle operazioni.</w:t>
      </w:r>
    </w:p>
    <w:p w:rsidR="00743A6C" w:rsidRPr="00AD1A66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Ai fini di tale tracciabilità, gli strumenti di pagamento dovranno riportare, in relazione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 ciascuna transazione posta in essere, il Codice Identificativo di Gara (CIG) indicato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dall’</w:t>
      </w:r>
      <w:proofErr w:type="spellStart"/>
      <w:r w:rsidRPr="00AD1A66">
        <w:rPr>
          <w:rFonts w:ascii="Arial" w:hAnsi="Arial" w:cs="Arial"/>
        </w:rPr>
        <w:t>A.O.</w:t>
      </w:r>
      <w:proofErr w:type="spellEnd"/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Fornitore è tenuto a comunicare al Servizio Bilancio 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(</w:t>
      </w:r>
      <w:r w:rsidR="00DE1B26" w:rsidRPr="00866D08">
        <w:rPr>
          <w:rFonts w:ascii="Arial" w:hAnsi="Arial" w:cs="Arial"/>
        </w:rPr>
        <w:t xml:space="preserve">PEC </w:t>
      </w:r>
      <w:hyperlink r:id="rId9" w:history="1">
        <w:r w:rsidR="00DE1B26" w:rsidRPr="00CB2BC5">
          <w:rPr>
            <w:rStyle w:val="Collegamentoipertestuale"/>
            <w:rFonts w:ascii="Arial" w:hAnsi="Arial" w:cs="Arial"/>
          </w:rPr>
          <w:t>ragioneria.ospedalideicolli@pec.it</w:t>
        </w:r>
      </w:hyperlink>
      <w:r w:rsidRPr="00AD1A66">
        <w:rPr>
          <w:rFonts w:ascii="Arial" w:hAnsi="Arial" w:cs="Arial"/>
        </w:rPr>
        <w:t>)gli estremi identificativi dei conti correnti dedicati entro sette giorni dalla loro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accensione o, nel caso di conti correnti già esistenti, dalla loro prima utilizzazione in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operazioni finanziarie relative ad una commessa pubblica, nonché, nello stesso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termine, le generalità ed il codice fiscale delle persone delegate ad operare sugli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stessi.</w:t>
      </w:r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di ritardo di pagamento si applicherà il saggio degli interessi previsto dalla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normativa in materia.</w:t>
      </w:r>
    </w:p>
    <w:p w:rsidR="00743A6C" w:rsidRDefault="00743A6C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L’eventuale cessione dei crediti risultanti dal contratto, dovrà essere conforme alla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disciplina dell’art. 106, comma 13, del d. </w:t>
      </w:r>
      <w:proofErr w:type="spellStart"/>
      <w:r w:rsidRPr="00AD1A66">
        <w:rPr>
          <w:rFonts w:ascii="Arial" w:hAnsi="Arial" w:cs="Arial"/>
        </w:rPr>
        <w:t>lgs</w:t>
      </w:r>
      <w:proofErr w:type="spellEnd"/>
      <w:r w:rsidRPr="00AD1A66">
        <w:rPr>
          <w:rFonts w:ascii="Arial" w:hAnsi="Arial" w:cs="Arial"/>
        </w:rPr>
        <w:t>. 50/2016.</w:t>
      </w:r>
    </w:p>
    <w:p w:rsidR="00914283" w:rsidRPr="00AD1A66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914283" w:rsidRPr="00743A6C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18 – Sospensione, risoluzione e recesso del contratto</w:t>
      </w:r>
    </w:p>
    <w:p w:rsidR="00473E70" w:rsidRPr="00473E70" w:rsidRDefault="00473E70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 xml:space="preserve">Le disposizioni relative alla sospensione del contratto di cui all’art. 107 del d. </w:t>
      </w:r>
      <w:proofErr w:type="spellStart"/>
      <w:r w:rsidRPr="00AD1A66">
        <w:rPr>
          <w:rFonts w:ascii="Arial" w:hAnsi="Arial" w:cs="Arial"/>
        </w:rPr>
        <w:t>lgs</w:t>
      </w:r>
      <w:proofErr w:type="spellEnd"/>
      <w:r w:rsidRPr="00AD1A66">
        <w:rPr>
          <w:rFonts w:ascii="Arial" w:hAnsi="Arial" w:cs="Arial"/>
        </w:rPr>
        <w:t>.50/2016 si applicano, in quanto compatibili, alla presente fornitura.</w:t>
      </w:r>
    </w:p>
    <w:p w:rsidR="00473E70" w:rsidRDefault="00473E70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procederà alla risoluzione del contratto, oltre che nei casi previsti dall’art. 108,comma 2, d. </w:t>
      </w:r>
      <w:proofErr w:type="spellStart"/>
      <w:r w:rsidRPr="00AD1A66">
        <w:rPr>
          <w:rFonts w:ascii="Arial" w:hAnsi="Arial" w:cs="Arial"/>
        </w:rPr>
        <w:t>lgs</w:t>
      </w:r>
      <w:proofErr w:type="spellEnd"/>
      <w:r w:rsidRPr="00AD1A66">
        <w:rPr>
          <w:rFonts w:ascii="Arial" w:hAnsi="Arial" w:cs="Arial"/>
        </w:rPr>
        <w:t>. 50/2016, anche nei seguenti casi:</w:t>
      </w:r>
    </w:p>
    <w:p w:rsidR="00473E70" w:rsidRPr="00473E70" w:rsidRDefault="00473E70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Default="007A0538" w:rsidP="00473E70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frode nell'esecuzione della fornitura;</w:t>
      </w:r>
    </w:p>
    <w:p w:rsidR="007A0538" w:rsidRDefault="007A0538" w:rsidP="00B2547B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473E70">
        <w:rPr>
          <w:rFonts w:ascii="Arial" w:hAnsi="Arial" w:cs="Arial"/>
        </w:rPr>
        <w:t>manifesta incapacità o inidoneità nell’esecuzione della fornitura;</w:t>
      </w:r>
    </w:p>
    <w:p w:rsidR="007A0538" w:rsidRDefault="007A0538" w:rsidP="00B2547B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473E70">
        <w:rPr>
          <w:rFonts w:ascii="Arial" w:hAnsi="Arial" w:cs="Arial"/>
        </w:rPr>
        <w:lastRenderedPageBreak/>
        <w:t>inadempienza accertata anche a carico di eventuali subappaltatori alle norme di</w:t>
      </w:r>
      <w:r w:rsidR="00E76D5C">
        <w:rPr>
          <w:rFonts w:ascii="Arial" w:hAnsi="Arial" w:cs="Arial"/>
        </w:rPr>
        <w:t xml:space="preserve"> </w:t>
      </w:r>
      <w:r w:rsidRPr="00473E70">
        <w:rPr>
          <w:rFonts w:ascii="Arial" w:hAnsi="Arial" w:cs="Arial"/>
        </w:rPr>
        <w:t>legge sulla prevenzione degli infortuni, la sicurezza sul lavoro e le assicurazioni</w:t>
      </w:r>
      <w:r w:rsidR="00E76D5C">
        <w:rPr>
          <w:rFonts w:ascii="Arial" w:hAnsi="Arial" w:cs="Arial"/>
        </w:rPr>
        <w:t xml:space="preserve"> </w:t>
      </w:r>
      <w:r w:rsidRPr="00473E70">
        <w:rPr>
          <w:rFonts w:ascii="Arial" w:hAnsi="Arial" w:cs="Arial"/>
        </w:rPr>
        <w:t>obbligatorie del personale nonché alle norme previdenziali;</w:t>
      </w:r>
    </w:p>
    <w:p w:rsidR="007A0538" w:rsidRDefault="007A0538" w:rsidP="00B2547B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473E70">
        <w:rPr>
          <w:rFonts w:ascii="Arial" w:hAnsi="Arial" w:cs="Arial"/>
        </w:rPr>
        <w:t>subappalto abusivo, associazione in partecipazione, cessione anche parziale del</w:t>
      </w:r>
      <w:r w:rsidR="00E76D5C">
        <w:rPr>
          <w:rFonts w:ascii="Arial" w:hAnsi="Arial" w:cs="Arial"/>
        </w:rPr>
        <w:t xml:space="preserve"> </w:t>
      </w:r>
      <w:r w:rsidRPr="00473E70">
        <w:rPr>
          <w:rFonts w:ascii="Arial" w:hAnsi="Arial" w:cs="Arial"/>
        </w:rPr>
        <w:t>contratto o violazione di norme sostanziali regolanti il subappalto.</w:t>
      </w:r>
    </w:p>
    <w:p w:rsidR="00473E70" w:rsidRPr="00473E70" w:rsidRDefault="00473E70" w:rsidP="00473E70">
      <w:pPr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In particolare, 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si riserva la facoltà di risolvere il contratto, con lettera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raccomandata A.R. o PEC e di rivolgersi ad altre imprese del settore, ponendo 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carico del fornitore inadempiente tutte le spese e gli eventuali danni conseguenti, nei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seguenti casi:</w:t>
      </w:r>
    </w:p>
    <w:p w:rsidR="00473E70" w:rsidRPr="00473E70" w:rsidRDefault="00473E70" w:rsidP="00B2547B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A0538" w:rsidRPr="00AD1A66" w:rsidRDefault="007A0538" w:rsidP="00473E7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dopo tre contestazioni scritte per inadempimento agli obblighi contrattuali presenti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nel presente Capitolato;</w:t>
      </w:r>
    </w:p>
    <w:p w:rsidR="007A0538" w:rsidRPr="00AD1A66" w:rsidRDefault="007A0538" w:rsidP="00473E7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nel caso di inadempimento di notevole rilievo e gravità che faccia venir meno la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fiducia nella puntualità e precisione dei successivi adempimenti;</w:t>
      </w:r>
    </w:p>
    <w:p w:rsidR="007A0538" w:rsidRPr="00AD1A66" w:rsidRDefault="007A0538" w:rsidP="00473E7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per accertata scadente qualità dei prodotti e/o per difformità nei confezionamenti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rispetto a quelli offerti;</w:t>
      </w:r>
    </w:p>
    <w:p w:rsidR="007A0538" w:rsidRDefault="007A0538" w:rsidP="00473E7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- qualora il servizio manutentivo delle apparecchiature fosse condotto con grave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negligenza, in misura tale da pregiudicare l’efficienza dei trattamenti, la sicurezza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dei pazienti e degli operatori.</w:t>
      </w:r>
    </w:p>
    <w:p w:rsidR="00473E70" w:rsidRPr="00AD1A66" w:rsidRDefault="00473E70" w:rsidP="00473E7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contratto si intenderà risolto automaticamente, senza che il Fornitore possa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avanzare pretese di alcun genere, qualora i sistemi oggetto del presente capitolato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risultassero affidati a seguito dell’espletamento di una procedura centralizzata indetta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 xml:space="preserve">dal Soggetto Aggregatore di riferimento di questa 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(</w:t>
      </w:r>
      <w:proofErr w:type="spellStart"/>
      <w:r w:rsidRPr="00AD1A66">
        <w:rPr>
          <w:rFonts w:ascii="Arial" w:hAnsi="Arial" w:cs="Arial"/>
        </w:rPr>
        <w:t>So.Re.Sa.</w:t>
      </w:r>
      <w:proofErr w:type="spellEnd"/>
      <w:r w:rsidRPr="00AD1A66">
        <w:rPr>
          <w:rFonts w:ascii="Arial" w:hAnsi="Arial" w:cs="Arial"/>
        </w:rPr>
        <w:t xml:space="preserve"> spa).</w:t>
      </w:r>
    </w:p>
    <w:p w:rsidR="00473E70" w:rsidRDefault="00473E70" w:rsidP="00093E4A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potrà recedere dal contratto in qualunque tempo previo il pagamento delle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prestazioni relative alle forniture eseguite, oltre al decimo delle forniture non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eseguite.</w:t>
      </w:r>
    </w:p>
    <w:p w:rsidR="00914283" w:rsidRPr="00035B61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473E70" w:rsidRPr="00AD1A66" w:rsidRDefault="00473E70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19 – Divieto di cessione del contratto e subappalto</w:t>
      </w:r>
    </w:p>
    <w:p w:rsidR="00473E70" w:rsidRPr="00473E70" w:rsidRDefault="00473E70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E’ assolutamente vietata ogni cessione totale o parziale della fornitura appaltata,sotto pena della perdita della cauzione definitiva a titolo di penale e possibilità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dell’</w:t>
      </w:r>
      <w:proofErr w:type="spellStart"/>
      <w:r w:rsidRPr="00AD1A66">
        <w:rPr>
          <w:rFonts w:ascii="Arial" w:hAnsi="Arial" w:cs="Arial"/>
        </w:rPr>
        <w:t>A.O.</w:t>
      </w:r>
      <w:proofErr w:type="spellEnd"/>
      <w:r w:rsidRPr="00AD1A66">
        <w:rPr>
          <w:rFonts w:ascii="Arial" w:hAnsi="Arial" w:cs="Arial"/>
        </w:rPr>
        <w:t xml:space="preserve"> stessa di risolvere il contratto ipso facto, fatto salvo il risarcimento di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eventuali maggiori danni.</w:t>
      </w:r>
    </w:p>
    <w:p w:rsidR="00093E4A" w:rsidRDefault="00093E4A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Il subappalto segue le indicazioni di legge e quanto previsto dal bando e dal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disciplinare di gara.</w:t>
      </w:r>
    </w:p>
    <w:p w:rsidR="00914283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93E4A" w:rsidRPr="00093E4A" w:rsidRDefault="00093E4A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 xml:space="preserve">art. 20 </w:t>
      </w:r>
      <w:r w:rsidR="00093E4A">
        <w:rPr>
          <w:rFonts w:ascii="Arial" w:hAnsi="Arial" w:cs="Arial"/>
          <w:b/>
          <w:bCs/>
        </w:rPr>
        <w:t>–</w:t>
      </w:r>
      <w:r w:rsidRPr="00AD1A66">
        <w:rPr>
          <w:rFonts w:ascii="Arial" w:hAnsi="Arial" w:cs="Arial"/>
          <w:b/>
          <w:bCs/>
        </w:rPr>
        <w:t xml:space="preserve"> Controversie</w:t>
      </w:r>
    </w:p>
    <w:p w:rsidR="00093E4A" w:rsidRPr="00093E4A" w:rsidRDefault="00093E4A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di controversie insorte fra le parti nel corso dell’esecuzione del contratto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sarà esperita preliminarmente la via della definizione bonaria della questione.</w:t>
      </w:r>
    </w:p>
    <w:p w:rsidR="00093E4A" w:rsidRDefault="00093E4A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A0538" w:rsidRPr="00AD1A66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Nel caso di deferimento della questione al Giudice Ordinario, il Foro competente sarà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quello di Napoli.</w:t>
      </w:r>
    </w:p>
    <w:p w:rsidR="00914283" w:rsidRPr="00AD1A66" w:rsidRDefault="0091428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0C3763" w:rsidRPr="00093E4A" w:rsidRDefault="000C3763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Default="007A0538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AD1A66">
        <w:rPr>
          <w:rFonts w:ascii="Arial" w:hAnsi="Arial" w:cs="Arial"/>
          <w:b/>
          <w:bCs/>
        </w:rPr>
        <w:t>art. 21 - Norme generali</w:t>
      </w:r>
    </w:p>
    <w:p w:rsidR="00093E4A" w:rsidRPr="00093E4A" w:rsidRDefault="00093E4A" w:rsidP="00B2547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</w:p>
    <w:p w:rsidR="007A0538" w:rsidRPr="00093E4A" w:rsidRDefault="007A0538" w:rsidP="00093E4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D1A66">
        <w:rPr>
          <w:rFonts w:ascii="Arial" w:hAnsi="Arial" w:cs="Arial"/>
        </w:rPr>
        <w:t>Per quanto non regolamentato dal presente Capitolato si richiamano le norme in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materia di appalti pubblici di forniture e le disposizioni del codice civile, in particolare</w:t>
      </w:r>
      <w:r w:rsidR="00E76D5C">
        <w:rPr>
          <w:rFonts w:ascii="Arial" w:hAnsi="Arial" w:cs="Arial"/>
        </w:rPr>
        <w:t xml:space="preserve"> </w:t>
      </w:r>
      <w:r w:rsidRPr="00AD1A66">
        <w:rPr>
          <w:rFonts w:ascii="Arial" w:hAnsi="Arial" w:cs="Arial"/>
        </w:rPr>
        <w:t>quelle regolanti l’esecuzione e la risoluzione del contratto.</w:t>
      </w:r>
    </w:p>
    <w:p w:rsidR="007A0538" w:rsidRPr="00AD1A66" w:rsidRDefault="007A0538" w:rsidP="003075A5">
      <w:pPr>
        <w:rPr>
          <w:rFonts w:ascii="Arial" w:eastAsia="Arial Unicode MS" w:hAnsi="Arial" w:cs="Arial"/>
        </w:rPr>
      </w:pPr>
    </w:p>
    <w:sectPr w:rsidR="007A0538" w:rsidRPr="00AD1A66" w:rsidSect="00F61312">
      <w:footerReference w:type="default" r:id="rId10"/>
      <w:pgSz w:w="11906" w:h="16838"/>
      <w:pgMar w:top="1417" w:right="113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C4C" w:rsidRDefault="00680C4C" w:rsidP="00093E4A">
      <w:r>
        <w:separator/>
      </w:r>
    </w:p>
  </w:endnote>
  <w:endnote w:type="continuationSeparator" w:id="0">
    <w:p w:rsidR="00680C4C" w:rsidRDefault="00680C4C" w:rsidP="00093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7FF" w:rsidRDefault="00302F30" w:rsidP="00093E4A">
    <w:pPr>
      <w:pStyle w:val="Pidipagina"/>
      <w:jc w:val="center"/>
    </w:pPr>
    <w:r>
      <w:fldChar w:fldCharType="begin"/>
    </w:r>
    <w:r w:rsidR="002A6899">
      <w:instrText xml:space="preserve"> PAGE   \* MERGEFORMAT </w:instrText>
    </w:r>
    <w:r>
      <w:fldChar w:fldCharType="separate"/>
    </w:r>
    <w:r w:rsidR="00F056E8"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C4C" w:rsidRDefault="00680C4C" w:rsidP="00093E4A">
      <w:r>
        <w:separator/>
      </w:r>
    </w:p>
  </w:footnote>
  <w:footnote w:type="continuationSeparator" w:id="0">
    <w:p w:rsidR="00680C4C" w:rsidRDefault="00680C4C" w:rsidP="00093E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62103"/>
    <w:multiLevelType w:val="hybridMultilevel"/>
    <w:tmpl w:val="7640E5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490F23"/>
    <w:multiLevelType w:val="hybridMultilevel"/>
    <w:tmpl w:val="8EDC2E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67215"/>
    <w:multiLevelType w:val="hybridMultilevel"/>
    <w:tmpl w:val="D86EA0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C173E"/>
    <w:multiLevelType w:val="hybridMultilevel"/>
    <w:tmpl w:val="484AB1EC"/>
    <w:lvl w:ilvl="0" w:tplc="F438901E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351BE"/>
    <w:multiLevelType w:val="hybridMultilevel"/>
    <w:tmpl w:val="36CCC1AE"/>
    <w:lvl w:ilvl="0" w:tplc="A5286B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7466FA"/>
    <w:multiLevelType w:val="hybridMultilevel"/>
    <w:tmpl w:val="AC0CD816"/>
    <w:lvl w:ilvl="0" w:tplc="85AC9834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E711C22"/>
    <w:multiLevelType w:val="hybridMultilevel"/>
    <w:tmpl w:val="63A8A9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286BE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cs="Arial Unicode MS" w:hint="eastAsia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E400DD"/>
    <w:multiLevelType w:val="hybridMultilevel"/>
    <w:tmpl w:val="2D7C6248"/>
    <w:lvl w:ilvl="0" w:tplc="0410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B9730F"/>
    <w:multiLevelType w:val="hybridMultilevel"/>
    <w:tmpl w:val="8FD200E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17D35CC"/>
    <w:multiLevelType w:val="hybridMultilevel"/>
    <w:tmpl w:val="D09EEEE4"/>
    <w:lvl w:ilvl="0" w:tplc="6C020D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51144C"/>
    <w:multiLevelType w:val="hybridMultilevel"/>
    <w:tmpl w:val="B11061A0"/>
    <w:lvl w:ilvl="0" w:tplc="A5286BE2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 Unicode MS" w:eastAsia="Arial Unicode MS" w:hAnsi="Arial Unicode MS" w:cs="Arial Unicode MS" w:hint="eastAsia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6C2B90"/>
    <w:multiLevelType w:val="hybridMultilevel"/>
    <w:tmpl w:val="D78233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C250F0"/>
    <w:multiLevelType w:val="hybridMultilevel"/>
    <w:tmpl w:val="75942A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6"/>
  </w:num>
  <w:num w:numId="5">
    <w:abstractNumId w:val="8"/>
  </w:num>
  <w:num w:numId="6">
    <w:abstractNumId w:val="7"/>
  </w:num>
  <w:num w:numId="7">
    <w:abstractNumId w:val="12"/>
  </w:num>
  <w:num w:numId="8">
    <w:abstractNumId w:val="11"/>
  </w:num>
  <w:num w:numId="9">
    <w:abstractNumId w:val="0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embedSystemFonts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5A5"/>
    <w:rsid w:val="00012D47"/>
    <w:rsid w:val="0002069A"/>
    <w:rsid w:val="00035B61"/>
    <w:rsid w:val="0003763D"/>
    <w:rsid w:val="00044845"/>
    <w:rsid w:val="00046CFD"/>
    <w:rsid w:val="000702CE"/>
    <w:rsid w:val="000762EF"/>
    <w:rsid w:val="00080190"/>
    <w:rsid w:val="00082B85"/>
    <w:rsid w:val="000877C3"/>
    <w:rsid w:val="00093E4A"/>
    <w:rsid w:val="00096D92"/>
    <w:rsid w:val="000A6785"/>
    <w:rsid w:val="000B45C9"/>
    <w:rsid w:val="000C020A"/>
    <w:rsid w:val="000C3763"/>
    <w:rsid w:val="000D413A"/>
    <w:rsid w:val="000D6271"/>
    <w:rsid w:val="000E32FE"/>
    <w:rsid w:val="000E39B0"/>
    <w:rsid w:val="000E780F"/>
    <w:rsid w:val="000F4454"/>
    <w:rsid w:val="000F556F"/>
    <w:rsid w:val="00106931"/>
    <w:rsid w:val="00106FA3"/>
    <w:rsid w:val="0012400D"/>
    <w:rsid w:val="001243DE"/>
    <w:rsid w:val="00130745"/>
    <w:rsid w:val="0013763E"/>
    <w:rsid w:val="00157628"/>
    <w:rsid w:val="00162518"/>
    <w:rsid w:val="00177FF3"/>
    <w:rsid w:val="00181122"/>
    <w:rsid w:val="00181DB2"/>
    <w:rsid w:val="001877FA"/>
    <w:rsid w:val="00190E27"/>
    <w:rsid w:val="001A6EC6"/>
    <w:rsid w:val="001B0D16"/>
    <w:rsid w:val="001B199F"/>
    <w:rsid w:val="001C231D"/>
    <w:rsid w:val="001D5E2E"/>
    <w:rsid w:val="001E4A5E"/>
    <w:rsid w:val="00215C12"/>
    <w:rsid w:val="00231C42"/>
    <w:rsid w:val="00236C0E"/>
    <w:rsid w:val="00243CC1"/>
    <w:rsid w:val="00250D5F"/>
    <w:rsid w:val="00256121"/>
    <w:rsid w:val="00256C66"/>
    <w:rsid w:val="00262D9A"/>
    <w:rsid w:val="002866FE"/>
    <w:rsid w:val="002874F0"/>
    <w:rsid w:val="00296CE4"/>
    <w:rsid w:val="002A0A29"/>
    <w:rsid w:val="002A4D1C"/>
    <w:rsid w:val="002A63A7"/>
    <w:rsid w:val="002A6493"/>
    <w:rsid w:val="002A6899"/>
    <w:rsid w:val="002C0912"/>
    <w:rsid w:val="002D2EF2"/>
    <w:rsid w:val="002F056C"/>
    <w:rsid w:val="0030107B"/>
    <w:rsid w:val="00302F30"/>
    <w:rsid w:val="00306D87"/>
    <w:rsid w:val="003075A5"/>
    <w:rsid w:val="00317560"/>
    <w:rsid w:val="0032053C"/>
    <w:rsid w:val="00324054"/>
    <w:rsid w:val="003320BF"/>
    <w:rsid w:val="003430D5"/>
    <w:rsid w:val="003530BE"/>
    <w:rsid w:val="003572A5"/>
    <w:rsid w:val="00361D28"/>
    <w:rsid w:val="003638DF"/>
    <w:rsid w:val="00366633"/>
    <w:rsid w:val="00377907"/>
    <w:rsid w:val="00385796"/>
    <w:rsid w:val="003976C0"/>
    <w:rsid w:val="003A1C50"/>
    <w:rsid w:val="003A24AB"/>
    <w:rsid w:val="003A4CE0"/>
    <w:rsid w:val="003B2CF8"/>
    <w:rsid w:val="003B6A32"/>
    <w:rsid w:val="003C6A05"/>
    <w:rsid w:val="003C729C"/>
    <w:rsid w:val="003E44FB"/>
    <w:rsid w:val="003F4E26"/>
    <w:rsid w:val="0040377B"/>
    <w:rsid w:val="00420628"/>
    <w:rsid w:val="0042604B"/>
    <w:rsid w:val="004455D9"/>
    <w:rsid w:val="004645E5"/>
    <w:rsid w:val="00473431"/>
    <w:rsid w:val="00473E70"/>
    <w:rsid w:val="00476042"/>
    <w:rsid w:val="00476A08"/>
    <w:rsid w:val="00491096"/>
    <w:rsid w:val="004938CE"/>
    <w:rsid w:val="004B33DF"/>
    <w:rsid w:val="004B4726"/>
    <w:rsid w:val="004B7644"/>
    <w:rsid w:val="004C300C"/>
    <w:rsid w:val="004C53FD"/>
    <w:rsid w:val="004D40B6"/>
    <w:rsid w:val="004E723B"/>
    <w:rsid w:val="004F5015"/>
    <w:rsid w:val="004F71B8"/>
    <w:rsid w:val="004F71DF"/>
    <w:rsid w:val="00501B90"/>
    <w:rsid w:val="00503265"/>
    <w:rsid w:val="00504B7F"/>
    <w:rsid w:val="00505ED7"/>
    <w:rsid w:val="00526AB7"/>
    <w:rsid w:val="005535BC"/>
    <w:rsid w:val="00553907"/>
    <w:rsid w:val="00570665"/>
    <w:rsid w:val="005747B4"/>
    <w:rsid w:val="00575329"/>
    <w:rsid w:val="00577E2F"/>
    <w:rsid w:val="00593FBA"/>
    <w:rsid w:val="005A274B"/>
    <w:rsid w:val="005B2D62"/>
    <w:rsid w:val="005B3B32"/>
    <w:rsid w:val="005D4AE7"/>
    <w:rsid w:val="005D6F5D"/>
    <w:rsid w:val="005E7A87"/>
    <w:rsid w:val="005F18FA"/>
    <w:rsid w:val="005F2EAB"/>
    <w:rsid w:val="005F5888"/>
    <w:rsid w:val="00601514"/>
    <w:rsid w:val="0060206B"/>
    <w:rsid w:val="0060597E"/>
    <w:rsid w:val="006069CF"/>
    <w:rsid w:val="00607E28"/>
    <w:rsid w:val="0061385B"/>
    <w:rsid w:val="00615CE0"/>
    <w:rsid w:val="006238D2"/>
    <w:rsid w:val="00625819"/>
    <w:rsid w:val="0063619A"/>
    <w:rsid w:val="006510B6"/>
    <w:rsid w:val="006541F0"/>
    <w:rsid w:val="006662D6"/>
    <w:rsid w:val="00680C4C"/>
    <w:rsid w:val="00685935"/>
    <w:rsid w:val="006926E6"/>
    <w:rsid w:val="00695424"/>
    <w:rsid w:val="006977D2"/>
    <w:rsid w:val="006A03FE"/>
    <w:rsid w:val="006C1150"/>
    <w:rsid w:val="006D3AC8"/>
    <w:rsid w:val="006D75DD"/>
    <w:rsid w:val="006E0716"/>
    <w:rsid w:val="006E23BB"/>
    <w:rsid w:val="006E2964"/>
    <w:rsid w:val="006F2805"/>
    <w:rsid w:val="006F5F67"/>
    <w:rsid w:val="00705909"/>
    <w:rsid w:val="00730761"/>
    <w:rsid w:val="00735139"/>
    <w:rsid w:val="00743A6C"/>
    <w:rsid w:val="0074595A"/>
    <w:rsid w:val="007467B5"/>
    <w:rsid w:val="0075179B"/>
    <w:rsid w:val="0075455B"/>
    <w:rsid w:val="00755ADD"/>
    <w:rsid w:val="00756422"/>
    <w:rsid w:val="00766816"/>
    <w:rsid w:val="007712C6"/>
    <w:rsid w:val="007752E7"/>
    <w:rsid w:val="00776CE2"/>
    <w:rsid w:val="00777C1F"/>
    <w:rsid w:val="007863EC"/>
    <w:rsid w:val="00792271"/>
    <w:rsid w:val="00793EA7"/>
    <w:rsid w:val="007A0538"/>
    <w:rsid w:val="007B41F5"/>
    <w:rsid w:val="007C24D7"/>
    <w:rsid w:val="007C2E13"/>
    <w:rsid w:val="007C5605"/>
    <w:rsid w:val="007C64F7"/>
    <w:rsid w:val="007D47FA"/>
    <w:rsid w:val="007E26E7"/>
    <w:rsid w:val="007E4B05"/>
    <w:rsid w:val="007E6F99"/>
    <w:rsid w:val="007F7C9E"/>
    <w:rsid w:val="00813126"/>
    <w:rsid w:val="008131EF"/>
    <w:rsid w:val="00822ED5"/>
    <w:rsid w:val="00826EBA"/>
    <w:rsid w:val="008404A6"/>
    <w:rsid w:val="00843B0D"/>
    <w:rsid w:val="0085180E"/>
    <w:rsid w:val="00861ACA"/>
    <w:rsid w:val="00874AB4"/>
    <w:rsid w:val="00892574"/>
    <w:rsid w:val="00892A64"/>
    <w:rsid w:val="00893AEC"/>
    <w:rsid w:val="008A4158"/>
    <w:rsid w:val="008B5C77"/>
    <w:rsid w:val="008C2342"/>
    <w:rsid w:val="008C54DD"/>
    <w:rsid w:val="008E2C1E"/>
    <w:rsid w:val="008F31E9"/>
    <w:rsid w:val="00903B5C"/>
    <w:rsid w:val="00914283"/>
    <w:rsid w:val="00914723"/>
    <w:rsid w:val="00914BFD"/>
    <w:rsid w:val="009170CA"/>
    <w:rsid w:val="00931A7F"/>
    <w:rsid w:val="00944F11"/>
    <w:rsid w:val="00957E09"/>
    <w:rsid w:val="00990472"/>
    <w:rsid w:val="00996A9A"/>
    <w:rsid w:val="00997DEB"/>
    <w:rsid w:val="00997F21"/>
    <w:rsid w:val="009A718A"/>
    <w:rsid w:val="009B2053"/>
    <w:rsid w:val="009C3C59"/>
    <w:rsid w:val="009C549C"/>
    <w:rsid w:val="009D547B"/>
    <w:rsid w:val="009E29A7"/>
    <w:rsid w:val="00A046A8"/>
    <w:rsid w:val="00A048D0"/>
    <w:rsid w:val="00A167AC"/>
    <w:rsid w:val="00A203BA"/>
    <w:rsid w:val="00A400A2"/>
    <w:rsid w:val="00A44003"/>
    <w:rsid w:val="00A46F40"/>
    <w:rsid w:val="00A51696"/>
    <w:rsid w:val="00A544B2"/>
    <w:rsid w:val="00A57193"/>
    <w:rsid w:val="00A61157"/>
    <w:rsid w:val="00A617FF"/>
    <w:rsid w:val="00A63ECD"/>
    <w:rsid w:val="00A753F4"/>
    <w:rsid w:val="00AB534E"/>
    <w:rsid w:val="00AB61EE"/>
    <w:rsid w:val="00AD1A66"/>
    <w:rsid w:val="00AE29E2"/>
    <w:rsid w:val="00AE2B62"/>
    <w:rsid w:val="00AE2C02"/>
    <w:rsid w:val="00AE2EBB"/>
    <w:rsid w:val="00AE524C"/>
    <w:rsid w:val="00AF56D6"/>
    <w:rsid w:val="00AF7854"/>
    <w:rsid w:val="00B03D1D"/>
    <w:rsid w:val="00B16E74"/>
    <w:rsid w:val="00B2547B"/>
    <w:rsid w:val="00B27194"/>
    <w:rsid w:val="00B34725"/>
    <w:rsid w:val="00B41962"/>
    <w:rsid w:val="00B429FB"/>
    <w:rsid w:val="00B43C59"/>
    <w:rsid w:val="00B57FC7"/>
    <w:rsid w:val="00B6286E"/>
    <w:rsid w:val="00B665D8"/>
    <w:rsid w:val="00B759FD"/>
    <w:rsid w:val="00B85F13"/>
    <w:rsid w:val="00B94287"/>
    <w:rsid w:val="00B975B2"/>
    <w:rsid w:val="00BA1CD6"/>
    <w:rsid w:val="00BB302E"/>
    <w:rsid w:val="00BB3CEB"/>
    <w:rsid w:val="00BB5BE4"/>
    <w:rsid w:val="00BC0B45"/>
    <w:rsid w:val="00BE0740"/>
    <w:rsid w:val="00C07656"/>
    <w:rsid w:val="00C113CD"/>
    <w:rsid w:val="00C17F83"/>
    <w:rsid w:val="00C22388"/>
    <w:rsid w:val="00C45368"/>
    <w:rsid w:val="00C4789D"/>
    <w:rsid w:val="00C647BD"/>
    <w:rsid w:val="00C65292"/>
    <w:rsid w:val="00C80DD1"/>
    <w:rsid w:val="00C902CE"/>
    <w:rsid w:val="00C931BA"/>
    <w:rsid w:val="00CA0F01"/>
    <w:rsid w:val="00CB028C"/>
    <w:rsid w:val="00CB7893"/>
    <w:rsid w:val="00CF01AB"/>
    <w:rsid w:val="00CF2340"/>
    <w:rsid w:val="00CF55F9"/>
    <w:rsid w:val="00CF5D70"/>
    <w:rsid w:val="00D15F7D"/>
    <w:rsid w:val="00D37783"/>
    <w:rsid w:val="00D5146C"/>
    <w:rsid w:val="00D52E18"/>
    <w:rsid w:val="00D74329"/>
    <w:rsid w:val="00D7647A"/>
    <w:rsid w:val="00D86915"/>
    <w:rsid w:val="00D90C41"/>
    <w:rsid w:val="00DB0734"/>
    <w:rsid w:val="00DB40DB"/>
    <w:rsid w:val="00DB5DC9"/>
    <w:rsid w:val="00DC1BC1"/>
    <w:rsid w:val="00DC1C22"/>
    <w:rsid w:val="00DC26E1"/>
    <w:rsid w:val="00DC3D4C"/>
    <w:rsid w:val="00DE1B26"/>
    <w:rsid w:val="00DE34B8"/>
    <w:rsid w:val="00E00191"/>
    <w:rsid w:val="00E139F6"/>
    <w:rsid w:val="00E16377"/>
    <w:rsid w:val="00E31349"/>
    <w:rsid w:val="00E320D0"/>
    <w:rsid w:val="00E54014"/>
    <w:rsid w:val="00E62862"/>
    <w:rsid w:val="00E63477"/>
    <w:rsid w:val="00E63FA3"/>
    <w:rsid w:val="00E70B1B"/>
    <w:rsid w:val="00E76D5C"/>
    <w:rsid w:val="00E83637"/>
    <w:rsid w:val="00E9365D"/>
    <w:rsid w:val="00E94410"/>
    <w:rsid w:val="00E963DC"/>
    <w:rsid w:val="00EA1935"/>
    <w:rsid w:val="00EA79F1"/>
    <w:rsid w:val="00EF5BF8"/>
    <w:rsid w:val="00F0041E"/>
    <w:rsid w:val="00F056E8"/>
    <w:rsid w:val="00F064F9"/>
    <w:rsid w:val="00F13657"/>
    <w:rsid w:val="00F16CDD"/>
    <w:rsid w:val="00F3594D"/>
    <w:rsid w:val="00F6036E"/>
    <w:rsid w:val="00F61312"/>
    <w:rsid w:val="00F70B65"/>
    <w:rsid w:val="00F7246F"/>
    <w:rsid w:val="00F750B7"/>
    <w:rsid w:val="00F763C7"/>
    <w:rsid w:val="00F82980"/>
    <w:rsid w:val="00F840DA"/>
    <w:rsid w:val="00F93886"/>
    <w:rsid w:val="00FA6E92"/>
    <w:rsid w:val="00FC05BF"/>
    <w:rsid w:val="00FC1E06"/>
    <w:rsid w:val="00FC72C6"/>
    <w:rsid w:val="00FD3960"/>
    <w:rsid w:val="00FE5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o:colormenu v:ext="edit" fillcolor="gray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2B85"/>
    <w:rPr>
      <w:sz w:val="24"/>
      <w:szCs w:val="24"/>
    </w:rPr>
  </w:style>
  <w:style w:type="paragraph" w:styleId="Titolo6">
    <w:name w:val="heading 6"/>
    <w:basedOn w:val="Normale"/>
    <w:next w:val="Normale"/>
    <w:qFormat/>
    <w:rsid w:val="00AE2B62"/>
    <w:pPr>
      <w:keepNext/>
      <w:outlineLvl w:val="5"/>
    </w:pPr>
    <w:rPr>
      <w:b/>
      <w:sz w:val="52"/>
      <w:szCs w:val="20"/>
    </w:rPr>
  </w:style>
  <w:style w:type="paragraph" w:styleId="Titolo8">
    <w:name w:val="heading 8"/>
    <w:basedOn w:val="Normale"/>
    <w:next w:val="Normale"/>
    <w:qFormat/>
    <w:rsid w:val="00AE2B62"/>
    <w:pPr>
      <w:keepNext/>
      <w:outlineLvl w:val="7"/>
    </w:pPr>
    <w:rPr>
      <w:bCs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Verdana">
    <w:name w:val="Verdana"/>
    <w:basedOn w:val="Normale"/>
    <w:rsid w:val="003075A5"/>
    <w:rPr>
      <w:rFonts w:ascii="Verdana" w:hAnsi="Verdana" w:cs="Verdana"/>
      <w:sz w:val="28"/>
      <w:szCs w:val="28"/>
    </w:rPr>
  </w:style>
  <w:style w:type="table" w:styleId="Grigliatabella">
    <w:name w:val="Table Grid"/>
    <w:basedOn w:val="Tabellanormale"/>
    <w:rsid w:val="00250D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AE2B62"/>
    <w:pPr>
      <w:tabs>
        <w:tab w:val="center" w:pos="4819"/>
        <w:tab w:val="right" w:pos="9638"/>
      </w:tabs>
      <w:jc w:val="both"/>
    </w:pPr>
    <w:rPr>
      <w:rFonts w:ascii="Arial" w:hAnsi="Arial"/>
      <w:szCs w:val="20"/>
    </w:rPr>
  </w:style>
  <w:style w:type="character" w:customStyle="1" w:styleId="IntestazioneCarattere">
    <w:name w:val="Intestazione Carattere"/>
    <w:link w:val="Intestazione"/>
    <w:rsid w:val="00AE2B62"/>
    <w:rPr>
      <w:rFonts w:ascii="Arial" w:hAnsi="Arial"/>
      <w:sz w:val="24"/>
      <w:lang w:val="it-IT" w:eastAsia="it-IT" w:bidi="ar-SA"/>
    </w:rPr>
  </w:style>
  <w:style w:type="paragraph" w:styleId="Pidipagina">
    <w:name w:val="footer"/>
    <w:basedOn w:val="Normale"/>
    <w:link w:val="PidipaginaCarattere"/>
    <w:rsid w:val="00093E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093E4A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944F1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44F1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DE1B26"/>
    <w:rPr>
      <w:color w:val="0000FF"/>
      <w:u w:val="single"/>
    </w:rPr>
  </w:style>
  <w:style w:type="paragraph" w:customStyle="1" w:styleId="Default">
    <w:name w:val="Default"/>
    <w:rsid w:val="002866FE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16E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agioneria.ospedalideicolli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1D032-50F0-4A83-B7FD-D357B71FB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29</Pages>
  <Words>11408</Words>
  <Characters>65032</Characters>
  <Application>Microsoft Office Word</Application>
  <DocSecurity>0</DocSecurity>
  <Lines>541</Lines>
  <Paragraphs>152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76288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giovanna.capone</dc:creator>
  <cp:lastModifiedBy>francesco.buzzo</cp:lastModifiedBy>
  <cp:revision>54</cp:revision>
  <cp:lastPrinted>2017-10-18T11:23:00Z</cp:lastPrinted>
  <dcterms:created xsi:type="dcterms:W3CDTF">2017-04-20T10:44:00Z</dcterms:created>
  <dcterms:modified xsi:type="dcterms:W3CDTF">2017-11-06T13:48:00Z</dcterms:modified>
</cp:coreProperties>
</file>