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6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AC7D87" w:rsidRDefault="00913C0B" w:rsidP="00B16793">
      <w:pPr>
        <w:rPr>
          <w:rFonts w:ascii="Comic Sans MS" w:hAnsi="Comic Sans MS" w:cs="Arial"/>
          <w:sz w:val="24"/>
          <w:szCs w:val="24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A5273" w:rsidRPr="00A77D6E">
        <w:rPr>
          <w:rFonts w:ascii="Comic Sans MS" w:hAnsi="Comic Sans MS" w:cs="Arial"/>
          <w:sz w:val="24"/>
          <w:szCs w:val="24"/>
        </w:rPr>
        <w:tab/>
      </w:r>
      <w:r w:rsidR="001A5273" w:rsidRPr="00A77D6E">
        <w:rPr>
          <w:rFonts w:ascii="Comic Sans MS" w:hAnsi="Comic Sans MS" w:cs="Arial"/>
          <w:sz w:val="24"/>
          <w:szCs w:val="24"/>
        </w:rPr>
        <w:tab/>
      </w:r>
      <w:r w:rsidR="001A5273" w:rsidRPr="00A77D6E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E4014E">
        <w:rPr>
          <w:rFonts w:ascii="Comic Sans MS" w:hAnsi="Comic Sans MS" w:cs="Arial"/>
          <w:sz w:val="24"/>
          <w:szCs w:val="24"/>
        </w:rPr>
        <w:tab/>
      </w:r>
      <w:r w:rsidR="00E4014E">
        <w:rPr>
          <w:rFonts w:ascii="Comic Sans MS" w:hAnsi="Comic Sans MS" w:cs="Arial"/>
          <w:sz w:val="24"/>
          <w:szCs w:val="24"/>
        </w:rPr>
        <w:tab/>
      </w:r>
      <w:r w:rsidR="00E4014E">
        <w:rPr>
          <w:rFonts w:ascii="Comic Sans MS" w:hAnsi="Comic Sans MS" w:cs="Arial"/>
          <w:sz w:val="24"/>
          <w:szCs w:val="24"/>
        </w:rPr>
        <w:tab/>
      </w:r>
      <w:r w:rsidR="00E4014E">
        <w:rPr>
          <w:rFonts w:ascii="Comic Sans MS" w:hAnsi="Comic Sans MS" w:cs="Arial"/>
          <w:sz w:val="24"/>
          <w:szCs w:val="24"/>
        </w:rPr>
        <w:tab/>
      </w:r>
      <w:r w:rsidR="00E4014E">
        <w:rPr>
          <w:rFonts w:ascii="Comic Sans MS" w:hAnsi="Comic Sans MS" w:cs="Arial"/>
          <w:sz w:val="24"/>
          <w:szCs w:val="24"/>
        </w:rPr>
        <w:tab/>
      </w:r>
      <w:r w:rsidR="00E4014E">
        <w:rPr>
          <w:rFonts w:ascii="Comic Sans MS" w:hAnsi="Comic Sans MS" w:cs="Arial"/>
          <w:sz w:val="24"/>
          <w:szCs w:val="24"/>
        </w:rPr>
        <w:tab/>
      </w:r>
      <w:r w:rsidR="00E4014E">
        <w:rPr>
          <w:rFonts w:ascii="Comic Sans MS" w:hAnsi="Comic Sans MS" w:cs="Arial"/>
          <w:sz w:val="24"/>
          <w:szCs w:val="24"/>
        </w:rPr>
        <w:tab/>
      </w:r>
    </w:p>
    <w:p w:rsidR="00D934D0" w:rsidRDefault="00D934D0" w:rsidP="00D934D0">
      <w:pPr>
        <w:pStyle w:val="NormaleWeb"/>
        <w:rPr>
          <w:rFonts w:ascii="Calibri" w:hAnsi="Calibri" w:cs="Tahoma"/>
          <w:vanish/>
          <w:color w:val="000000"/>
        </w:rPr>
      </w:pPr>
      <w:r>
        <w:rPr>
          <w:rFonts w:ascii="Calibri" w:hAnsi="Calibri" w:cs="Tahoma"/>
          <w:vanish/>
          <w:color w:val="000000"/>
        </w:rPr>
        <w:t>con riferimento al quesito postomi per il bando di gara, art. 19,</w:t>
      </w:r>
    </w:p>
    <w:p w:rsidR="00D934D0" w:rsidRDefault="00D934D0" w:rsidP="00D934D0">
      <w:pPr>
        <w:pStyle w:val="NormaleWeb"/>
        <w:rPr>
          <w:rFonts w:ascii="Calibri" w:hAnsi="Calibri" w:cs="Tahoma"/>
          <w:vanish/>
          <w:color w:val="000000"/>
        </w:rPr>
      </w:pPr>
    </w:p>
    <w:p w:rsidR="00D934D0" w:rsidRDefault="00D934D0" w:rsidP="00D934D0">
      <w:pPr>
        <w:pStyle w:val="NormaleWeb"/>
        <w:rPr>
          <w:rFonts w:ascii="Calibri" w:hAnsi="Calibri" w:cs="Tahoma"/>
          <w:vanish/>
          <w:color w:val="000000"/>
        </w:rPr>
      </w:pPr>
      <w:r>
        <w:rPr>
          <w:rFonts w:ascii="Calibri" w:hAnsi="Calibri" w:cs="Tahoma"/>
          <w:vanish/>
          <w:color w:val="000000"/>
        </w:rPr>
        <w:t>il parametro di riferimento per la valutazione dell'anticipazione di tesoreria è il valore di un dodicesimo dell'ammontare annuo dei ricavi iscritti nel bilancio preventivo annuale e dunque il termine "ricavi monetizzabili" si riferisce in ogni caso al valore innanzi descritto.</w:t>
      </w:r>
    </w:p>
    <w:p w:rsidR="00B16793" w:rsidRDefault="00B16793" w:rsidP="00B16793">
      <w:pPr>
        <w:rPr>
          <w:rFonts w:ascii="Comic Sans MS" w:hAnsi="Comic Sans MS" w:cs="Arial"/>
          <w:sz w:val="24"/>
          <w:szCs w:val="24"/>
        </w:rPr>
      </w:pPr>
    </w:p>
    <w:p w:rsidR="00D934D0" w:rsidRPr="00452068" w:rsidRDefault="00D934D0" w:rsidP="00D934D0">
      <w:pPr>
        <w:pStyle w:val="NormaleWeb"/>
        <w:rPr>
          <w:rFonts w:ascii="Calibri" w:hAnsi="Calibri" w:cs="Tahoma"/>
          <w:b/>
          <w:vanish/>
          <w:color w:val="000000"/>
          <w:sz w:val="32"/>
          <w:szCs w:val="32"/>
        </w:rPr>
      </w:pPr>
      <w:r w:rsidRPr="00452068">
        <w:rPr>
          <w:rFonts w:ascii="Calibri" w:hAnsi="Calibri" w:cs="Tahoma"/>
          <w:b/>
          <w:vanish/>
          <w:color w:val="000000"/>
          <w:sz w:val="32"/>
          <w:szCs w:val="32"/>
        </w:rPr>
        <w:t>con riferimento al quesito postomi per il bando di gara, art. 19,</w:t>
      </w:r>
    </w:p>
    <w:p w:rsidR="00D934D0" w:rsidRPr="00452068" w:rsidRDefault="00D934D0" w:rsidP="00D934D0">
      <w:pPr>
        <w:pStyle w:val="NormaleWeb"/>
        <w:rPr>
          <w:rFonts w:ascii="Calibri" w:hAnsi="Calibri" w:cs="Tahoma"/>
          <w:b/>
          <w:vanish/>
          <w:color w:val="000000"/>
          <w:sz w:val="32"/>
          <w:szCs w:val="32"/>
        </w:rPr>
      </w:pPr>
    </w:p>
    <w:p w:rsidR="00D934D0" w:rsidRPr="00452068" w:rsidRDefault="00D934D0" w:rsidP="00D934D0">
      <w:pPr>
        <w:pStyle w:val="NormaleWeb"/>
        <w:rPr>
          <w:rFonts w:ascii="Calibri" w:hAnsi="Calibri" w:cs="Tahoma"/>
          <w:b/>
          <w:vanish/>
          <w:color w:val="000000"/>
          <w:sz w:val="32"/>
          <w:szCs w:val="32"/>
        </w:rPr>
      </w:pPr>
      <w:r w:rsidRPr="00452068">
        <w:rPr>
          <w:rFonts w:ascii="Calibri" w:hAnsi="Calibri" w:cs="Tahoma"/>
          <w:b/>
          <w:vanish/>
          <w:color w:val="000000"/>
          <w:sz w:val="32"/>
          <w:szCs w:val="32"/>
        </w:rPr>
        <w:t>il parametro di riferimento per la valutazione dell'anticipazione di tesoreria è il valore di un dodicesimo dell'ammontare annuo dei ricavi iscritti nel bilancio preventivo annuale e dunque il termine "ricavi monetizzabili" si riferisce in ogni caso al valore innanzi descritto.</w:t>
      </w:r>
    </w:p>
    <w:p w:rsidR="00B16793" w:rsidRPr="00452068" w:rsidRDefault="000477FA" w:rsidP="000477FA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452068">
        <w:rPr>
          <w:rFonts w:ascii="Comic Sans MS" w:hAnsi="Comic Sans MS" w:cs="Arial"/>
          <w:b/>
          <w:sz w:val="32"/>
          <w:szCs w:val="32"/>
        </w:rPr>
        <w:t>CHIARIMENTI</w:t>
      </w:r>
    </w:p>
    <w:p w:rsidR="000477FA" w:rsidRDefault="000477FA" w:rsidP="000477FA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DOMANDA</w:t>
      </w:r>
    </w:p>
    <w:p w:rsidR="000477FA" w:rsidRDefault="000477FA" w:rsidP="000477FA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Al fine di determinare l’ammontare </w:t>
      </w:r>
      <w:r w:rsidR="0043605C">
        <w:rPr>
          <w:rFonts w:ascii="Comic Sans MS" w:hAnsi="Comic Sans MS" w:cs="Arial"/>
          <w:sz w:val="24"/>
          <w:szCs w:val="24"/>
        </w:rPr>
        <w:t xml:space="preserve">ed il parametro di riferimento per la concessione dell’anticipazione di tesoreria, … ci confermate che i termini dell’ammontare massimo dell’anticipazione sono: 1/12 della quota dei ricavi monetizzabili del conto economico previsionale (dell’esercizio di riferimento) </w:t>
      </w:r>
      <w:r w:rsidR="0024166F">
        <w:rPr>
          <w:rFonts w:ascii="Comic Sans MS" w:hAnsi="Comic Sans MS" w:cs="Arial"/>
          <w:sz w:val="24"/>
          <w:szCs w:val="24"/>
        </w:rPr>
        <w:t>e che per monetizzabili ci si riferisce agli incassi che effettivamente confluiranno nella contabilità speciale intestata all’ente presso la Banca d’Italia?</w:t>
      </w:r>
    </w:p>
    <w:p w:rsidR="000477FA" w:rsidRDefault="000477FA" w:rsidP="000477FA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RISPOSTA</w:t>
      </w:r>
    </w:p>
    <w:p w:rsidR="000477FA" w:rsidRDefault="000477FA" w:rsidP="000477FA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Art. 19, il parametro di riferimento per la valutazione dell’anticipazione di tesoreria è il valore di un dodicesimo dell’ammontare annuo dei ricavi iscritti nel bilancio preventivo annuale e dunque il termine “ricavi monetizzabili” si riferisce in ogni caso al valore innanzi descritto.</w:t>
      </w:r>
    </w:p>
    <w:p w:rsidR="00B16793" w:rsidRDefault="00B16793" w:rsidP="00B16793">
      <w:pPr>
        <w:rPr>
          <w:rFonts w:ascii="Comic Sans MS" w:hAnsi="Comic Sans MS" w:cs="Arial"/>
          <w:sz w:val="24"/>
          <w:szCs w:val="24"/>
        </w:rPr>
      </w:pPr>
    </w:p>
    <w:p w:rsidR="00B16793" w:rsidRDefault="00B16793" w:rsidP="00B16793">
      <w:pPr>
        <w:rPr>
          <w:rFonts w:ascii="Comic Sans MS" w:hAnsi="Comic Sans MS" w:cs="Arial"/>
          <w:sz w:val="24"/>
          <w:szCs w:val="24"/>
        </w:rPr>
      </w:pPr>
    </w:p>
    <w:p w:rsidR="00B16793" w:rsidRDefault="00B16793" w:rsidP="00B16793">
      <w:pPr>
        <w:rPr>
          <w:rFonts w:ascii="Comic Sans MS" w:hAnsi="Comic Sans MS" w:cs="Arial"/>
          <w:sz w:val="24"/>
          <w:szCs w:val="24"/>
        </w:rPr>
      </w:pPr>
    </w:p>
    <w:p w:rsidR="00B16793" w:rsidRDefault="00B16793" w:rsidP="00B16793">
      <w:pPr>
        <w:rPr>
          <w:rFonts w:ascii="Comic Sans MS" w:hAnsi="Comic Sans MS" w:cs="Arial"/>
          <w:sz w:val="24"/>
          <w:szCs w:val="24"/>
        </w:rPr>
      </w:pPr>
    </w:p>
    <w:p w:rsidR="00B16793" w:rsidRDefault="00B16793" w:rsidP="00B16793">
      <w:pPr>
        <w:rPr>
          <w:rFonts w:ascii="Comic Sans MS" w:hAnsi="Comic Sans MS" w:cs="Arial"/>
          <w:sz w:val="24"/>
          <w:szCs w:val="24"/>
        </w:rPr>
      </w:pPr>
    </w:p>
    <w:p w:rsidR="00B16793" w:rsidRDefault="00B16793" w:rsidP="00B16793">
      <w:pPr>
        <w:rPr>
          <w:rFonts w:ascii="Comic Sans MS" w:hAnsi="Comic Sans MS" w:cs="Arial"/>
          <w:sz w:val="24"/>
          <w:szCs w:val="24"/>
        </w:rPr>
      </w:pPr>
    </w:p>
    <w:p w:rsidR="00B16793" w:rsidRDefault="00B16793" w:rsidP="00B16793">
      <w:pPr>
        <w:rPr>
          <w:rFonts w:ascii="Comic Sans MS" w:hAnsi="Comic Sans MS" w:cs="Arial"/>
          <w:sz w:val="24"/>
          <w:szCs w:val="24"/>
        </w:rPr>
      </w:pPr>
    </w:p>
    <w:p w:rsidR="00B16793" w:rsidRPr="003E5AAB" w:rsidRDefault="00B16793" w:rsidP="00B16793">
      <w:pPr>
        <w:rPr>
          <w:rFonts w:ascii="Comic Sans MS" w:hAnsi="Comic Sans MS" w:cs="Arial"/>
          <w:sz w:val="24"/>
          <w:szCs w:val="24"/>
        </w:rPr>
      </w:pPr>
    </w:p>
    <w:p w:rsidR="00AC7D87" w:rsidRPr="003E5AAB" w:rsidRDefault="00AC7D87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</w:rPr>
      </w:pPr>
      <w:r w:rsidRPr="003E5AAB">
        <w:rPr>
          <w:rFonts w:ascii="Comic Sans MS" w:hAnsi="Comic Sans MS" w:cs="Arial"/>
          <w:sz w:val="24"/>
          <w:szCs w:val="24"/>
        </w:rPr>
        <w:tab/>
      </w:r>
      <w:r w:rsidRPr="003E5AAB">
        <w:rPr>
          <w:rFonts w:ascii="Comic Sans MS" w:hAnsi="Comic Sans MS" w:cs="Arial"/>
          <w:sz w:val="24"/>
          <w:szCs w:val="24"/>
        </w:rPr>
        <w:tab/>
      </w:r>
      <w:r w:rsidRPr="003E5AAB">
        <w:rPr>
          <w:rFonts w:ascii="Comic Sans MS" w:hAnsi="Comic Sans MS" w:cs="Arial"/>
          <w:sz w:val="24"/>
          <w:szCs w:val="24"/>
        </w:rPr>
        <w:tab/>
      </w:r>
      <w:r w:rsidRPr="003E5AAB">
        <w:rPr>
          <w:rFonts w:ascii="Comic Sans MS" w:hAnsi="Comic Sans MS" w:cs="Arial"/>
          <w:sz w:val="24"/>
          <w:szCs w:val="24"/>
        </w:rPr>
        <w:tab/>
      </w:r>
      <w:r w:rsidRPr="003E5AAB">
        <w:rPr>
          <w:rFonts w:ascii="Comic Sans MS" w:hAnsi="Comic Sans MS" w:cs="Arial"/>
          <w:sz w:val="24"/>
          <w:szCs w:val="24"/>
        </w:rPr>
        <w:tab/>
      </w:r>
      <w:r w:rsidRPr="003E5AAB">
        <w:rPr>
          <w:rFonts w:ascii="Comic Sans MS" w:hAnsi="Comic Sans MS" w:cs="Arial"/>
          <w:sz w:val="24"/>
          <w:szCs w:val="24"/>
        </w:rPr>
        <w:tab/>
      </w:r>
      <w:r w:rsidRPr="003E5AAB">
        <w:rPr>
          <w:rFonts w:ascii="Comic Sans MS" w:hAnsi="Comic Sans MS" w:cs="Arial"/>
          <w:sz w:val="24"/>
          <w:szCs w:val="24"/>
        </w:rPr>
        <w:tab/>
      </w:r>
      <w:r w:rsidRPr="003E5AAB">
        <w:rPr>
          <w:rFonts w:ascii="Comic Sans MS" w:hAnsi="Comic Sans MS" w:cs="Arial"/>
          <w:b/>
          <w:sz w:val="24"/>
          <w:szCs w:val="24"/>
        </w:rPr>
        <w:t>Il Direttore dell’UOC Provveditorat</w:t>
      </w:r>
      <w:r w:rsidR="00B16793" w:rsidRPr="003E5AAB">
        <w:rPr>
          <w:rFonts w:ascii="Comic Sans MS" w:hAnsi="Comic Sans MS" w:cs="Arial"/>
          <w:b/>
          <w:sz w:val="24"/>
          <w:szCs w:val="24"/>
        </w:rPr>
        <w:t>o</w:t>
      </w:r>
      <w:r w:rsidRPr="003E5AAB">
        <w:rPr>
          <w:rFonts w:ascii="Comic Sans MS" w:hAnsi="Comic Sans MS" w:cs="Arial"/>
          <w:b/>
          <w:sz w:val="24"/>
          <w:szCs w:val="24"/>
        </w:rPr>
        <w:tab/>
        <w:t xml:space="preserve">     </w:t>
      </w:r>
      <w:r w:rsidR="003E5AAB">
        <w:rPr>
          <w:rFonts w:ascii="Comic Sans MS" w:hAnsi="Comic Sans MS" w:cs="Arial"/>
          <w:b/>
          <w:sz w:val="24"/>
          <w:szCs w:val="24"/>
        </w:rPr>
        <w:tab/>
      </w:r>
      <w:r w:rsidR="003E5AAB">
        <w:rPr>
          <w:rFonts w:ascii="Comic Sans MS" w:hAnsi="Comic Sans MS" w:cs="Arial"/>
          <w:b/>
          <w:sz w:val="24"/>
          <w:szCs w:val="24"/>
        </w:rPr>
        <w:tab/>
      </w:r>
      <w:r w:rsidR="003E5AAB">
        <w:rPr>
          <w:rFonts w:ascii="Comic Sans MS" w:hAnsi="Comic Sans MS" w:cs="Arial"/>
          <w:b/>
          <w:sz w:val="24"/>
          <w:szCs w:val="24"/>
        </w:rPr>
        <w:tab/>
      </w:r>
      <w:r w:rsidR="003E5AAB">
        <w:rPr>
          <w:rFonts w:ascii="Comic Sans MS" w:hAnsi="Comic Sans MS" w:cs="Arial"/>
          <w:b/>
          <w:sz w:val="24"/>
          <w:szCs w:val="24"/>
        </w:rPr>
        <w:tab/>
      </w:r>
      <w:r w:rsidR="003E5AAB">
        <w:rPr>
          <w:rFonts w:ascii="Comic Sans MS" w:hAnsi="Comic Sans MS" w:cs="Arial"/>
          <w:b/>
          <w:sz w:val="24"/>
          <w:szCs w:val="24"/>
        </w:rPr>
        <w:tab/>
      </w:r>
      <w:r w:rsidR="003E5AAB">
        <w:rPr>
          <w:rFonts w:ascii="Comic Sans MS" w:hAnsi="Comic Sans MS" w:cs="Arial"/>
          <w:b/>
          <w:sz w:val="24"/>
          <w:szCs w:val="24"/>
        </w:rPr>
        <w:tab/>
        <w:t xml:space="preserve">      </w:t>
      </w:r>
      <w:r w:rsidRPr="003E5AAB">
        <w:rPr>
          <w:rFonts w:ascii="Comic Sans MS" w:hAnsi="Comic Sans MS" w:cs="Arial"/>
          <w:b/>
          <w:sz w:val="24"/>
          <w:szCs w:val="24"/>
        </w:rPr>
        <w:t xml:space="preserve">Dott. Francesco Saverio Paolillo </w:t>
      </w:r>
    </w:p>
    <w:p w:rsidR="003E5AAB" w:rsidRDefault="003E5AAB">
      <w:pPr>
        <w:spacing w:after="0" w:line="240" w:lineRule="auto"/>
        <w:jc w:val="both"/>
        <w:rPr>
          <w:rFonts w:ascii="Comic Sans MS" w:hAnsi="Comic Sans MS" w:cs="Arial"/>
          <w:b/>
        </w:rPr>
      </w:pPr>
    </w:p>
    <w:p w:rsidR="003E5AAB" w:rsidRDefault="003E5AAB">
      <w:pPr>
        <w:spacing w:after="0" w:line="240" w:lineRule="auto"/>
        <w:jc w:val="both"/>
        <w:rPr>
          <w:rFonts w:ascii="Comic Sans MS" w:hAnsi="Comic Sans MS" w:cs="Arial"/>
          <w:b/>
        </w:rPr>
      </w:pPr>
    </w:p>
    <w:p w:rsidR="003E5AAB" w:rsidRDefault="003E5AAB">
      <w:pPr>
        <w:spacing w:after="0" w:line="240" w:lineRule="auto"/>
        <w:jc w:val="both"/>
        <w:rPr>
          <w:rFonts w:ascii="Comic Sans MS" w:hAnsi="Comic Sans MS" w:cs="Arial"/>
          <w:b/>
        </w:rPr>
      </w:pPr>
    </w:p>
    <w:p w:rsidR="003E5AAB" w:rsidRDefault="003E5AAB">
      <w:pPr>
        <w:spacing w:after="0" w:line="240" w:lineRule="auto"/>
        <w:jc w:val="both"/>
        <w:rPr>
          <w:rFonts w:ascii="Comic Sans MS" w:hAnsi="Comic Sans MS" w:cs="Arial"/>
          <w:b/>
        </w:rPr>
      </w:pPr>
    </w:p>
    <w:p w:rsidR="003E5AAB" w:rsidRDefault="003E5AAB">
      <w:pPr>
        <w:spacing w:after="0" w:line="240" w:lineRule="auto"/>
        <w:jc w:val="both"/>
        <w:rPr>
          <w:rFonts w:ascii="Comic Sans MS" w:hAnsi="Comic Sans MS" w:cs="Arial"/>
          <w:b/>
        </w:rPr>
      </w:pPr>
    </w:p>
    <w:p w:rsidR="003E5AAB" w:rsidRDefault="003E5AAB">
      <w:pPr>
        <w:spacing w:after="0" w:line="240" w:lineRule="auto"/>
        <w:jc w:val="both"/>
        <w:rPr>
          <w:rFonts w:ascii="Comic Sans MS" w:hAnsi="Comic Sans MS" w:cs="Arial"/>
          <w:b/>
        </w:rPr>
      </w:pPr>
    </w:p>
    <w:p w:rsidR="003E5AAB" w:rsidRPr="003E5AAB" w:rsidRDefault="003E5AAB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E5AAB">
        <w:rPr>
          <w:rFonts w:ascii="Comic Sans MS" w:hAnsi="Comic Sans MS" w:cs="Arial"/>
          <w:sz w:val="20"/>
          <w:szCs w:val="20"/>
        </w:rPr>
        <w:t xml:space="preserve">Dott.ssa Daniela </w:t>
      </w:r>
      <w:proofErr w:type="spellStart"/>
      <w:r w:rsidRPr="003E5AAB">
        <w:rPr>
          <w:rFonts w:ascii="Comic Sans MS" w:hAnsi="Comic Sans MS" w:cs="Arial"/>
          <w:sz w:val="20"/>
          <w:szCs w:val="20"/>
        </w:rPr>
        <w:t>Nenna</w:t>
      </w:r>
      <w:proofErr w:type="spellEnd"/>
    </w:p>
    <w:sectPr w:rsidR="003E5AAB" w:rsidRPr="003E5AAB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477FA"/>
    <w:rsid w:val="000B1D99"/>
    <w:rsid w:val="000B7833"/>
    <w:rsid w:val="001253C5"/>
    <w:rsid w:val="00127EF4"/>
    <w:rsid w:val="00141A59"/>
    <w:rsid w:val="00142DCF"/>
    <w:rsid w:val="00162A25"/>
    <w:rsid w:val="00164E8B"/>
    <w:rsid w:val="00177D08"/>
    <w:rsid w:val="001840AC"/>
    <w:rsid w:val="001A5273"/>
    <w:rsid w:val="001D0239"/>
    <w:rsid w:val="001F2E3F"/>
    <w:rsid w:val="0024166F"/>
    <w:rsid w:val="00267862"/>
    <w:rsid w:val="00277BD7"/>
    <w:rsid w:val="002B0F5C"/>
    <w:rsid w:val="003B55B6"/>
    <w:rsid w:val="003E5AAB"/>
    <w:rsid w:val="00430ED9"/>
    <w:rsid w:val="0043605C"/>
    <w:rsid w:val="00452068"/>
    <w:rsid w:val="0046171C"/>
    <w:rsid w:val="00461B3D"/>
    <w:rsid w:val="00467F74"/>
    <w:rsid w:val="00493C84"/>
    <w:rsid w:val="004C4150"/>
    <w:rsid w:val="004E056C"/>
    <w:rsid w:val="004E0F68"/>
    <w:rsid w:val="004F42AC"/>
    <w:rsid w:val="0052200E"/>
    <w:rsid w:val="00526EDA"/>
    <w:rsid w:val="005816CA"/>
    <w:rsid w:val="005E5528"/>
    <w:rsid w:val="005F22B9"/>
    <w:rsid w:val="0064499E"/>
    <w:rsid w:val="0069775C"/>
    <w:rsid w:val="006B4C0C"/>
    <w:rsid w:val="006C353C"/>
    <w:rsid w:val="006C6CB9"/>
    <w:rsid w:val="006D71F6"/>
    <w:rsid w:val="00726CF8"/>
    <w:rsid w:val="007F184B"/>
    <w:rsid w:val="007F628B"/>
    <w:rsid w:val="0084245E"/>
    <w:rsid w:val="008642C5"/>
    <w:rsid w:val="008A686E"/>
    <w:rsid w:val="008E0C55"/>
    <w:rsid w:val="008F346F"/>
    <w:rsid w:val="00907BA2"/>
    <w:rsid w:val="00913C0B"/>
    <w:rsid w:val="00974435"/>
    <w:rsid w:val="0099213C"/>
    <w:rsid w:val="009948C4"/>
    <w:rsid w:val="009F10F3"/>
    <w:rsid w:val="00A13997"/>
    <w:rsid w:val="00A77D6E"/>
    <w:rsid w:val="00AC7D87"/>
    <w:rsid w:val="00AE1DF8"/>
    <w:rsid w:val="00AE5C30"/>
    <w:rsid w:val="00B129B0"/>
    <w:rsid w:val="00B16793"/>
    <w:rsid w:val="00B27537"/>
    <w:rsid w:val="00B61031"/>
    <w:rsid w:val="00C308CE"/>
    <w:rsid w:val="00C3755C"/>
    <w:rsid w:val="00CC5028"/>
    <w:rsid w:val="00CE6685"/>
    <w:rsid w:val="00D934D0"/>
    <w:rsid w:val="00DC07AE"/>
    <w:rsid w:val="00DD2772"/>
    <w:rsid w:val="00DD336D"/>
    <w:rsid w:val="00DF0873"/>
    <w:rsid w:val="00DF6696"/>
    <w:rsid w:val="00E11F25"/>
    <w:rsid w:val="00E24BF3"/>
    <w:rsid w:val="00E4014E"/>
    <w:rsid w:val="00E409E6"/>
    <w:rsid w:val="00E94861"/>
    <w:rsid w:val="00EC75F4"/>
    <w:rsid w:val="00ED12E7"/>
    <w:rsid w:val="00F27DE9"/>
    <w:rsid w:val="00F37A30"/>
    <w:rsid w:val="00F41C4D"/>
    <w:rsid w:val="00F85138"/>
    <w:rsid w:val="00F957E9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1314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7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veditorato@ospedalideicol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2</cp:revision>
  <cp:lastPrinted>2015-09-29T11:05:00Z</cp:lastPrinted>
  <dcterms:created xsi:type="dcterms:W3CDTF">2017-01-11T10:19:00Z</dcterms:created>
  <dcterms:modified xsi:type="dcterms:W3CDTF">2017-01-11T10:19:00Z</dcterms:modified>
</cp:coreProperties>
</file>